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center"/>
        <w:rPr>
          <w:rFonts w:ascii="仿宋_GB2312" w:hAnsi="宋体" w:eastAsia="仿宋_GB2312"/>
          <w:sz w:val="28"/>
          <w:szCs w:val="28"/>
        </w:rPr>
      </w:pPr>
      <w:r>
        <w:rPr>
          <w:rFonts w:hint="eastAsia" w:ascii="方正小标宋_GBK" w:hAnsi="宋体" w:eastAsia="方正小标宋_GBK"/>
          <w:bCs/>
          <w:sz w:val="28"/>
          <w:szCs w:val="28"/>
        </w:rPr>
        <w:t>惠安开成职校2022年学生专业技能考试工作实施方案</w:t>
      </w:r>
    </w:p>
    <w:p>
      <w:pPr>
        <w:tabs>
          <w:tab w:val="left" w:pos="2085"/>
        </w:tabs>
        <w:spacing w:line="360" w:lineRule="auto"/>
        <w:ind w:firstLine="480" w:firstLineChars="200"/>
        <w:jc w:val="center"/>
        <w:rPr>
          <w:rFonts w:ascii="宋体" w:hAnsi="宋体" w:cs="宋体"/>
          <w:sz w:val="24"/>
        </w:rPr>
      </w:pPr>
      <w:r>
        <w:rPr>
          <w:rFonts w:hint="eastAsia" w:ascii="宋体" w:hAnsi="宋体" w:cs="宋体"/>
          <w:sz w:val="24"/>
        </w:rPr>
        <w:t>（</w:t>
      </w:r>
      <w:r>
        <w:rPr>
          <w:rFonts w:hint="eastAsia" w:hAnsi="华文中宋"/>
          <w:sz w:val="24"/>
        </w:rPr>
        <w:t>能源与新能源类</w:t>
      </w:r>
      <w:r>
        <w:rPr>
          <w:rFonts w:hint="eastAsia" w:ascii="宋体" w:hAnsi="宋体" w:cs="宋体"/>
          <w:sz w:val="24"/>
        </w:rPr>
        <w:t>供用电技术专业）</w:t>
      </w:r>
    </w:p>
    <w:p>
      <w:pPr>
        <w:tabs>
          <w:tab w:val="left" w:pos="2085"/>
        </w:tabs>
        <w:spacing w:line="360" w:lineRule="auto"/>
        <w:ind w:firstLine="480" w:firstLineChars="200"/>
        <w:jc w:val="left"/>
        <w:rPr>
          <w:rFonts w:ascii="宋体" w:hAnsi="宋体" w:cs="宋体"/>
          <w:sz w:val="24"/>
        </w:rPr>
      </w:pPr>
      <w:r>
        <w:rPr>
          <w:rFonts w:hint="eastAsia" w:hAnsi="华文中宋"/>
          <w:sz w:val="24"/>
        </w:rPr>
        <w:t>根据《福建省教育厅关于做好2022年中等职业学校学业水平考试工作的通知》精神，</w:t>
      </w:r>
      <w:r>
        <w:rPr>
          <w:rFonts w:hint="eastAsia" w:ascii="宋体" w:hAnsi="宋体" w:cs="宋体"/>
          <w:sz w:val="24"/>
        </w:rPr>
        <w:t>结合我校教育教学实际，经研究决定组织</w:t>
      </w:r>
      <w:r>
        <w:rPr>
          <w:rFonts w:hint="eastAsia" w:hAnsi="华文中宋"/>
          <w:sz w:val="24"/>
        </w:rPr>
        <w:t>能源与新能源类</w:t>
      </w:r>
      <w:r>
        <w:rPr>
          <w:rFonts w:hint="eastAsia" w:ascii="宋体" w:hAnsi="宋体" w:cs="宋体"/>
          <w:sz w:val="24"/>
        </w:rPr>
        <w:t>供用电技术专业2022年中等职业学校学生学业水平考试中的专业技能考试，为</w:t>
      </w:r>
      <w:r>
        <w:rPr>
          <w:rFonts w:hint="eastAsia" w:ascii="宋体" w:hAnsi="宋体" w:cs="宋体"/>
          <w:color w:val="000000"/>
          <w:sz w:val="24"/>
        </w:rPr>
        <w:t>保证我校</w:t>
      </w:r>
      <w:r>
        <w:rPr>
          <w:rFonts w:hint="eastAsia" w:ascii="宋体" w:hAnsi="宋体" w:cs="宋体"/>
          <w:sz w:val="24"/>
        </w:rPr>
        <w:t>供用电技术专业</w:t>
      </w:r>
      <w:r>
        <w:rPr>
          <w:rFonts w:hint="eastAsia" w:ascii="宋体" w:hAnsi="宋体" w:cs="宋体"/>
          <w:color w:val="000000"/>
          <w:sz w:val="24"/>
        </w:rPr>
        <w:t>三年级学生顺利参加</w:t>
      </w:r>
      <w:r>
        <w:rPr>
          <w:rFonts w:hint="eastAsia" w:ascii="宋体" w:hAnsi="宋体" w:cs="宋体"/>
          <w:sz w:val="24"/>
        </w:rPr>
        <w:t>中等职业学校学生专业技能考试，制定工作实施方案如下：</w:t>
      </w:r>
    </w:p>
    <w:p>
      <w:pPr>
        <w:tabs>
          <w:tab w:val="left" w:pos="2085"/>
        </w:tabs>
        <w:spacing w:line="360" w:lineRule="auto"/>
        <w:ind w:firstLine="480" w:firstLineChars="200"/>
        <w:jc w:val="left"/>
        <w:rPr>
          <w:rFonts w:ascii="宋体" w:hAnsi="宋体" w:cs="宋体"/>
          <w:sz w:val="24"/>
        </w:rPr>
      </w:pPr>
      <w:r>
        <w:rPr>
          <w:rFonts w:hint="eastAsia" w:ascii="宋体" w:hAnsi="宋体" w:cs="宋体"/>
          <w:sz w:val="24"/>
        </w:rPr>
        <w:t>一、组织机构</w:t>
      </w:r>
    </w:p>
    <w:p>
      <w:pPr>
        <w:tabs>
          <w:tab w:val="left" w:pos="2085"/>
        </w:tabs>
        <w:spacing w:line="360" w:lineRule="auto"/>
        <w:ind w:firstLine="480" w:firstLineChars="200"/>
        <w:jc w:val="left"/>
        <w:rPr>
          <w:rFonts w:ascii="宋体" w:hAnsi="宋体" w:cs="宋体"/>
          <w:sz w:val="24"/>
        </w:rPr>
      </w:pPr>
      <w:r>
        <w:rPr>
          <w:rFonts w:hint="eastAsia" w:ascii="宋体" w:hAnsi="宋体" w:cs="宋体"/>
          <w:sz w:val="24"/>
        </w:rPr>
        <w:t>主考：王祖辉</w:t>
      </w:r>
    </w:p>
    <w:p>
      <w:pPr>
        <w:tabs>
          <w:tab w:val="left" w:pos="2085"/>
        </w:tabs>
        <w:spacing w:line="360" w:lineRule="auto"/>
        <w:ind w:firstLine="480" w:firstLineChars="200"/>
        <w:jc w:val="left"/>
        <w:rPr>
          <w:rFonts w:ascii="宋体" w:hAnsi="宋体" w:cs="宋体"/>
          <w:sz w:val="24"/>
        </w:rPr>
      </w:pPr>
      <w:r>
        <w:rPr>
          <w:rFonts w:hint="eastAsia" w:ascii="宋体" w:hAnsi="宋体" w:cs="宋体"/>
          <w:sz w:val="24"/>
        </w:rPr>
        <w:t>副主考：周雄鹰</w:t>
      </w:r>
    </w:p>
    <w:tbl>
      <w:tblPr>
        <w:tblStyle w:val="7"/>
        <w:tblW w:w="0" w:type="auto"/>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975"/>
        <w:gridCol w:w="3030"/>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atLeast"/>
        </w:trPr>
        <w:tc>
          <w:tcPr>
            <w:tcW w:w="990" w:type="dxa"/>
            <w:noWrap/>
            <w:vAlign w:val="center"/>
          </w:tcPr>
          <w:p>
            <w:pPr>
              <w:widowControl/>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职能组</w:t>
            </w:r>
          </w:p>
        </w:tc>
        <w:tc>
          <w:tcPr>
            <w:tcW w:w="975" w:type="dxa"/>
            <w:noWrap/>
            <w:vAlign w:val="center"/>
          </w:tcPr>
          <w:p>
            <w:pPr>
              <w:widowControl/>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组长</w:t>
            </w:r>
          </w:p>
        </w:tc>
        <w:tc>
          <w:tcPr>
            <w:tcW w:w="3030" w:type="dxa"/>
            <w:noWrap/>
            <w:vAlign w:val="center"/>
          </w:tcPr>
          <w:p>
            <w:pPr>
              <w:widowControl/>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成员</w:t>
            </w:r>
          </w:p>
        </w:tc>
        <w:tc>
          <w:tcPr>
            <w:tcW w:w="2985" w:type="dxa"/>
            <w:noWrap/>
            <w:vAlign w:val="center"/>
          </w:tcPr>
          <w:p>
            <w:pPr>
              <w:widowControl/>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90" w:type="dxa"/>
            <w:noWrap/>
            <w:vAlign w:val="center"/>
          </w:tcPr>
          <w:p>
            <w:pPr>
              <w:widowControl/>
              <w:adjustRightInd w:val="0"/>
              <w:snapToGrid w:val="0"/>
              <w:spacing w:line="360" w:lineRule="auto"/>
              <w:jc w:val="center"/>
              <w:rPr>
                <w:rFonts w:ascii="宋体" w:hAnsi="宋体" w:cs="宋体"/>
                <w:color w:val="000000"/>
                <w:kern w:val="0"/>
                <w:sz w:val="24"/>
              </w:rPr>
            </w:pPr>
            <w:r>
              <w:rPr>
                <w:rFonts w:hint="eastAsia" w:ascii="宋体" w:hAnsi="宋体" w:cs="宋体"/>
                <w:color w:val="000000"/>
                <w:kern w:val="0"/>
                <w:sz w:val="24"/>
              </w:rPr>
              <w:t>考务组</w:t>
            </w:r>
          </w:p>
        </w:tc>
        <w:tc>
          <w:tcPr>
            <w:tcW w:w="975" w:type="dxa"/>
            <w:noWrap/>
            <w:vAlign w:val="center"/>
          </w:tcPr>
          <w:p>
            <w:pPr>
              <w:widowControl/>
              <w:adjustRightInd w:val="0"/>
              <w:snapToGrid w:val="0"/>
              <w:spacing w:line="360" w:lineRule="auto"/>
              <w:jc w:val="center"/>
              <w:rPr>
                <w:rFonts w:ascii="宋体" w:hAnsi="宋体" w:cs="宋体"/>
                <w:color w:val="000000"/>
                <w:kern w:val="0"/>
                <w:sz w:val="24"/>
              </w:rPr>
            </w:pPr>
            <w:r>
              <w:rPr>
                <w:rFonts w:hint="eastAsia" w:ascii="宋体" w:hAnsi="宋体" w:cs="宋体"/>
                <w:color w:val="000000"/>
                <w:kern w:val="0"/>
                <w:sz w:val="24"/>
              </w:rPr>
              <w:t>陈燕萍</w:t>
            </w:r>
          </w:p>
        </w:tc>
        <w:tc>
          <w:tcPr>
            <w:tcW w:w="3030" w:type="dxa"/>
            <w:noWrap/>
            <w:vAlign w:val="center"/>
          </w:tcPr>
          <w:p>
            <w:pPr>
              <w:widowControl/>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黄振锋、郭晓滨、黄锦芳、刘立放、朱桂彬、三年级班主任</w:t>
            </w:r>
          </w:p>
        </w:tc>
        <w:tc>
          <w:tcPr>
            <w:tcW w:w="2985" w:type="dxa"/>
            <w:noWrap/>
            <w:vAlign w:val="center"/>
          </w:tcPr>
          <w:p>
            <w:pPr>
              <w:widowControl/>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工作方案制定、学生熟悉考场、学生参加考试组织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90" w:type="dxa"/>
            <w:noWrap/>
            <w:vAlign w:val="center"/>
          </w:tcPr>
          <w:p>
            <w:pPr>
              <w:widowControl/>
              <w:adjustRightInd w:val="0"/>
              <w:snapToGrid w:val="0"/>
              <w:spacing w:line="360" w:lineRule="auto"/>
              <w:jc w:val="center"/>
              <w:rPr>
                <w:rFonts w:ascii="宋体" w:hAnsi="宋体" w:cs="宋体"/>
                <w:color w:val="000000"/>
                <w:kern w:val="0"/>
                <w:sz w:val="24"/>
              </w:rPr>
            </w:pPr>
            <w:r>
              <w:rPr>
                <w:rFonts w:hint="eastAsia" w:ascii="宋体" w:hAnsi="宋体" w:cs="宋体"/>
                <w:color w:val="000000"/>
                <w:kern w:val="0"/>
                <w:sz w:val="24"/>
              </w:rPr>
              <w:t>后勤组</w:t>
            </w:r>
          </w:p>
        </w:tc>
        <w:tc>
          <w:tcPr>
            <w:tcW w:w="975" w:type="dxa"/>
            <w:noWrap/>
            <w:vAlign w:val="center"/>
          </w:tcPr>
          <w:p>
            <w:pPr>
              <w:widowControl/>
              <w:adjustRightInd w:val="0"/>
              <w:snapToGrid w:val="0"/>
              <w:spacing w:line="360" w:lineRule="auto"/>
              <w:jc w:val="center"/>
              <w:rPr>
                <w:rFonts w:ascii="宋体" w:hAnsi="宋体" w:cs="宋体"/>
                <w:color w:val="000000"/>
                <w:kern w:val="0"/>
                <w:sz w:val="24"/>
              </w:rPr>
            </w:pPr>
            <w:r>
              <w:rPr>
                <w:rFonts w:hint="eastAsia" w:ascii="宋体" w:hAnsi="宋体" w:cs="宋体"/>
                <w:color w:val="000000"/>
                <w:kern w:val="0"/>
                <w:sz w:val="24"/>
              </w:rPr>
              <w:t>郑若禹</w:t>
            </w:r>
          </w:p>
        </w:tc>
        <w:tc>
          <w:tcPr>
            <w:tcW w:w="3030" w:type="dxa"/>
            <w:noWrap/>
            <w:vAlign w:val="center"/>
          </w:tcPr>
          <w:p>
            <w:pPr>
              <w:widowControl/>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lang w:eastAsia="zh-CN"/>
              </w:rPr>
              <w:t>陈国辉</w:t>
            </w:r>
            <w:r>
              <w:rPr>
                <w:rFonts w:hint="eastAsia" w:ascii="宋体" w:hAnsi="宋体" w:cs="宋体"/>
                <w:color w:val="000000"/>
                <w:kern w:val="0"/>
                <w:sz w:val="24"/>
              </w:rPr>
              <w:t>、食堂负责人、林小翠</w:t>
            </w:r>
          </w:p>
        </w:tc>
        <w:tc>
          <w:tcPr>
            <w:tcW w:w="2985" w:type="dxa"/>
            <w:noWrap/>
            <w:vAlign w:val="center"/>
          </w:tcPr>
          <w:p>
            <w:pPr>
              <w:widowControl/>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学生用餐统计安排、食品安全、医务值班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0" w:type="dxa"/>
            <w:noWrap/>
            <w:vAlign w:val="center"/>
          </w:tcPr>
          <w:p>
            <w:pPr>
              <w:adjustRightInd w:val="0"/>
              <w:snapToGrid w:val="0"/>
              <w:spacing w:line="360" w:lineRule="auto"/>
              <w:jc w:val="center"/>
              <w:rPr>
                <w:rFonts w:ascii="宋体" w:hAnsi="宋体" w:cs="宋体"/>
                <w:color w:val="000000"/>
                <w:kern w:val="0"/>
                <w:sz w:val="24"/>
              </w:rPr>
            </w:pPr>
            <w:r>
              <w:rPr>
                <w:rFonts w:hint="eastAsia" w:ascii="宋体" w:hAnsi="宋体" w:cs="宋体"/>
                <w:color w:val="000000"/>
                <w:kern w:val="0"/>
                <w:sz w:val="24"/>
              </w:rPr>
              <w:t>保卫组</w:t>
            </w:r>
          </w:p>
        </w:tc>
        <w:tc>
          <w:tcPr>
            <w:tcW w:w="975" w:type="dxa"/>
            <w:noWrap/>
            <w:vAlign w:val="center"/>
          </w:tcPr>
          <w:p>
            <w:pPr>
              <w:adjustRightInd w:val="0"/>
              <w:snapToGrid w:val="0"/>
              <w:spacing w:line="360" w:lineRule="auto"/>
              <w:jc w:val="center"/>
              <w:rPr>
                <w:rFonts w:ascii="宋体" w:hAnsi="宋体" w:cs="宋体"/>
                <w:color w:val="000000"/>
                <w:kern w:val="0"/>
                <w:sz w:val="24"/>
              </w:rPr>
            </w:pPr>
            <w:r>
              <w:rPr>
                <w:rFonts w:hint="eastAsia" w:ascii="宋体" w:hAnsi="宋体" w:cs="宋体"/>
                <w:color w:val="000000"/>
                <w:kern w:val="0"/>
                <w:sz w:val="24"/>
              </w:rPr>
              <w:t>陈猛</w:t>
            </w:r>
          </w:p>
        </w:tc>
        <w:tc>
          <w:tcPr>
            <w:tcW w:w="3030" w:type="dxa"/>
            <w:noWrap/>
            <w:vAlign w:val="center"/>
          </w:tcPr>
          <w:p>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刘立放、三年级班主任</w:t>
            </w:r>
          </w:p>
        </w:tc>
        <w:tc>
          <w:tcPr>
            <w:tcW w:w="2985" w:type="dxa"/>
            <w:noWrap/>
            <w:vAlign w:val="center"/>
          </w:tcPr>
          <w:p>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住宿纪律、安全应急预案等</w:t>
            </w:r>
          </w:p>
        </w:tc>
      </w:tr>
    </w:tbl>
    <w:p>
      <w:pPr>
        <w:spacing w:line="360" w:lineRule="auto"/>
        <w:ind w:firstLine="480" w:firstLineChars="200"/>
        <w:rPr>
          <w:rFonts w:ascii="宋体" w:hAnsi="宋体" w:cs="宋体"/>
          <w:sz w:val="24"/>
        </w:rPr>
      </w:pPr>
      <w:r>
        <w:rPr>
          <w:rFonts w:hint="eastAsia" w:ascii="宋体" w:hAnsi="宋体" w:cs="宋体"/>
          <w:bCs/>
          <w:sz w:val="24"/>
        </w:rPr>
        <w:t>二、考试科目与时间</w:t>
      </w:r>
      <w:r>
        <w:rPr>
          <w:rFonts w:hint="eastAsia" w:ascii="宋体" w:hAnsi="宋体" w:cs="宋体"/>
          <w:sz w:val="24"/>
        </w:rPr>
        <w:t>安排</w:t>
      </w:r>
    </w:p>
    <w:p>
      <w:pPr>
        <w:spacing w:line="360" w:lineRule="auto"/>
        <w:ind w:firstLine="480" w:firstLineChars="200"/>
        <w:rPr>
          <w:rFonts w:ascii="宋体" w:hAnsi="宋体" w:cs="宋体"/>
          <w:sz w:val="24"/>
        </w:rPr>
      </w:pPr>
      <w:r>
        <w:rPr>
          <w:rFonts w:hint="eastAsia" w:ascii="宋体" w:hAnsi="宋体" w:cs="宋体"/>
          <w:sz w:val="24"/>
        </w:rPr>
        <w:t>1、考试科目</w:t>
      </w:r>
    </w:p>
    <w:p>
      <w:pPr>
        <w:spacing w:line="360" w:lineRule="auto"/>
        <w:ind w:firstLine="480" w:firstLineChars="200"/>
        <w:rPr>
          <w:rFonts w:ascii="宋体" w:hAnsi="宋体" w:cs="宋体"/>
          <w:sz w:val="24"/>
        </w:rPr>
      </w:pPr>
      <w:r>
        <w:rPr>
          <w:rFonts w:hint="eastAsia" w:ascii="宋体" w:hAnsi="宋体" w:cs="宋体"/>
          <w:sz w:val="24"/>
        </w:rPr>
        <w:t>供用电技术专业技能考试科目为《电工技能》。</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bCs/>
          <w:sz w:val="24"/>
        </w:rPr>
        <w:t>考试时间</w:t>
      </w:r>
      <w:r>
        <w:rPr>
          <w:rFonts w:hint="eastAsia" w:ascii="宋体" w:hAnsi="宋体" w:cs="宋体"/>
          <w:sz w:val="24"/>
        </w:rPr>
        <w:t>安排</w:t>
      </w:r>
    </w:p>
    <w:tbl>
      <w:tblPr>
        <w:tblStyle w:val="6"/>
        <w:tblW w:w="8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4045"/>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2011" w:type="dxa"/>
            <w:tcBorders>
              <w:top w:val="single" w:color="auto" w:sz="4" w:space="0"/>
              <w:left w:val="single" w:color="auto" w:sz="4" w:space="0"/>
              <w:right w:val="single" w:color="auto" w:sz="4" w:space="0"/>
            </w:tcBorders>
            <w:noWrap/>
            <w:vAlign w:val="center"/>
          </w:tcPr>
          <w:p>
            <w:pPr>
              <w:spacing w:line="360" w:lineRule="auto"/>
              <w:ind w:firstLine="964" w:firstLineChars="400"/>
              <w:rPr>
                <w:rFonts w:ascii="宋体" w:hAnsi="宋体" w:cs="宋体"/>
                <w:sz w:val="24"/>
              </w:rPr>
            </w:pPr>
            <w:r>
              <w:rPr>
                <w:rFonts w:ascii="宋体" w:hAnsi="宋体" w:cs="宋体"/>
                <w:b/>
                <w:sz w:val="24"/>
              </w:rPr>
              <w:pict>
                <v:line id="_x0000_s1026" o:spid="_x0000_s1026" o:spt="20" style="position:absolute;left:0pt;margin-left:-5.15pt;margin-top:1.3pt;height:34.35pt;width:99.95pt;z-index:251660288;mso-width-relative:page;mso-height-relative:page;" coordsize="21600,21600" o:gfxdata="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KITGm1wAAAAgBAAAPAAAAAAAAAAEAIAAAACIAAABkcnMvZG93bnJldi54bWxQ&#10;SwECFAAUAAAACACHTuJAYlAKXPgBAADpAwAADgAAAAAAAAABACAAAAAmAQAAZHJzL2Uyb0RvYy54&#10;bWxQSwUGAAAAAAYABgBZAQAAkAUAAAAA&#10;">
                  <v:path arrowok="t"/>
                  <v:fill focussize="0,0"/>
                  <v:stroke/>
                  <v:imagedata o:title=""/>
                  <o:lock v:ext="edit"/>
                </v:line>
              </w:pict>
            </w:r>
            <w:r>
              <w:rPr>
                <w:rFonts w:ascii="宋体" w:hAnsi="宋体" w:cs="宋体"/>
                <w:sz w:val="24"/>
              </w:rPr>
              <w:pict>
                <v:line id="_x0000_s1027" o:spid="_x0000_s1027" o:spt="20" style="position:absolute;left:0pt;margin-left:-2.9pt;margin-top:1.15pt;height:69.4pt;width:64.1pt;z-index:251659264;mso-width-relative:page;mso-height-relative:page;" coordsize="21600,21600" o:gfxdata="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hKiTtcAAAAIAQAADwAAAAAAAAABACAAAAAiAAAAZHJzL2Rvd25yZXYueG1s&#10;UEsBAhQAFAAAAAgAh07iQEQioOT5AQAA6AMAAA4AAAAAAAAAAQAgAAAAJgEAAGRycy9lMm9Eb2Mu&#10;eG1sUEsFBgAAAAAGAAYAWQEAAJEFAAAAAA==&#10;">
                  <v:path arrowok="t"/>
                  <v:fill focussize="0,0"/>
                  <v:stroke/>
                  <v:imagedata o:title=""/>
                  <o:lock v:ext="edit"/>
                </v:line>
              </w:pict>
            </w:r>
            <w:r>
              <w:rPr>
                <w:rFonts w:hint="eastAsia" w:ascii="宋体" w:hAnsi="宋体" w:cs="宋体"/>
                <w:sz w:val="24"/>
              </w:rPr>
              <w:t>时间</w:t>
            </w:r>
          </w:p>
          <w:p>
            <w:pPr>
              <w:spacing w:line="360" w:lineRule="auto"/>
              <w:ind w:firstLine="720" w:firstLineChars="300"/>
              <w:rPr>
                <w:rFonts w:ascii="宋体" w:hAnsi="宋体" w:cs="宋体"/>
                <w:sz w:val="24"/>
              </w:rPr>
            </w:pPr>
            <w:r>
              <w:rPr>
                <w:rFonts w:hint="eastAsia" w:ascii="宋体" w:hAnsi="宋体" w:cs="宋体"/>
                <w:sz w:val="24"/>
              </w:rPr>
              <w:t>课</w:t>
            </w:r>
          </w:p>
          <w:p>
            <w:pPr>
              <w:spacing w:line="360" w:lineRule="auto"/>
              <w:rPr>
                <w:rFonts w:ascii="宋体" w:hAnsi="宋体" w:cs="宋体"/>
                <w:sz w:val="24"/>
              </w:rPr>
            </w:pPr>
            <w:r>
              <w:rPr>
                <w:rFonts w:hint="eastAsia" w:ascii="宋体" w:hAnsi="宋体" w:cs="宋体"/>
                <w:sz w:val="24"/>
              </w:rPr>
              <w:t>日期     程</w:t>
            </w:r>
          </w:p>
        </w:tc>
        <w:tc>
          <w:tcPr>
            <w:tcW w:w="4045"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cs="宋体"/>
                <w:sz w:val="24"/>
              </w:rPr>
            </w:pPr>
            <w:r>
              <w:rPr>
                <w:rFonts w:hint="eastAsia" w:ascii="宋体" w:hAnsi="宋体" w:cs="宋体"/>
                <w:sz w:val="24"/>
              </w:rPr>
              <w:t>8:30-10:30</w:t>
            </w:r>
          </w:p>
        </w:tc>
        <w:tc>
          <w:tcPr>
            <w:tcW w:w="2188"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cs="宋体"/>
                <w:sz w:val="24"/>
              </w:rPr>
            </w:pPr>
            <w:r>
              <w:rPr>
                <w:rFonts w:hint="eastAsia" w:ascii="宋体" w:hAnsi="宋体" w:cs="宋体"/>
                <w:sz w:val="24"/>
              </w:rPr>
              <w:t>14:30-16:30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011" w:type="dxa"/>
            <w:tcBorders>
              <w:left w:val="single" w:color="auto" w:sz="4" w:space="0"/>
              <w:right w:val="single" w:color="auto" w:sz="4" w:space="0"/>
            </w:tcBorders>
            <w:noWrap/>
            <w:vAlign w:val="center"/>
          </w:tcPr>
          <w:p>
            <w:pPr>
              <w:spacing w:line="360" w:lineRule="auto"/>
              <w:jc w:val="center"/>
              <w:rPr>
                <w:rFonts w:ascii="宋体" w:hAnsi="宋体" w:cs="宋体"/>
                <w:sz w:val="24"/>
              </w:rPr>
            </w:pPr>
            <w:r>
              <w:rPr>
                <w:rFonts w:hint="eastAsia" w:ascii="宋体" w:hAnsi="宋体" w:cs="宋体"/>
                <w:sz w:val="24"/>
                <w:lang w:val="en-US" w:eastAsia="zh-CN"/>
              </w:rPr>
              <w:t>2</w:t>
            </w:r>
            <w:r>
              <w:rPr>
                <w:rFonts w:hint="eastAsia" w:ascii="宋体" w:hAnsi="宋体" w:cs="宋体"/>
                <w:sz w:val="24"/>
              </w:rPr>
              <w:t>月</w:t>
            </w:r>
            <w:r>
              <w:rPr>
                <w:rFonts w:hint="eastAsia" w:ascii="宋体" w:hAnsi="宋体" w:cs="宋体"/>
                <w:sz w:val="24"/>
                <w:lang w:val="en-US" w:eastAsia="zh-CN"/>
              </w:rPr>
              <w:t>18</w:t>
            </w:r>
            <w:r>
              <w:rPr>
                <w:rFonts w:hint="eastAsia" w:ascii="宋体" w:hAnsi="宋体" w:cs="宋体"/>
                <w:sz w:val="24"/>
              </w:rPr>
              <w:t>日</w:t>
            </w:r>
          </w:p>
        </w:tc>
        <w:tc>
          <w:tcPr>
            <w:tcW w:w="404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191919"/>
                <w:spacing w:val="6"/>
                <w:sz w:val="24"/>
              </w:rPr>
            </w:pPr>
            <w:r>
              <w:rPr>
                <w:rFonts w:hint="eastAsia" w:ascii="宋体" w:hAnsi="宋体" w:cs="宋体"/>
                <w:sz w:val="24"/>
              </w:rPr>
              <w:t>供用电技术专业（电工技能）</w:t>
            </w:r>
          </w:p>
        </w:tc>
        <w:tc>
          <w:tcPr>
            <w:tcW w:w="218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r>
    </w:tbl>
    <w:p>
      <w:pPr>
        <w:spacing w:line="360" w:lineRule="auto"/>
        <w:ind w:firstLine="480" w:firstLineChars="200"/>
        <w:rPr>
          <w:rFonts w:ascii="宋体" w:hAnsi="宋体" w:cs="宋体"/>
          <w:bCs/>
          <w:sz w:val="24"/>
        </w:rPr>
      </w:pPr>
    </w:p>
    <w:p>
      <w:pPr>
        <w:spacing w:line="360" w:lineRule="auto"/>
        <w:ind w:firstLine="480" w:firstLineChars="200"/>
        <w:rPr>
          <w:rFonts w:ascii="宋体" w:hAnsi="宋体" w:cs="宋体"/>
          <w:bCs/>
          <w:sz w:val="24"/>
        </w:rPr>
      </w:pPr>
    </w:p>
    <w:p>
      <w:pPr>
        <w:spacing w:line="360" w:lineRule="auto"/>
        <w:ind w:firstLine="480" w:firstLineChars="200"/>
        <w:rPr>
          <w:rFonts w:ascii="宋体" w:hAnsi="宋体" w:cs="宋体"/>
          <w:bCs/>
          <w:sz w:val="24"/>
        </w:rPr>
      </w:pPr>
    </w:p>
    <w:p>
      <w:pPr>
        <w:spacing w:line="360" w:lineRule="auto"/>
        <w:ind w:firstLine="480" w:firstLineChars="200"/>
        <w:rPr>
          <w:rFonts w:ascii="宋体" w:hAnsi="宋体" w:cs="宋体"/>
          <w:bCs/>
          <w:sz w:val="24"/>
        </w:rPr>
      </w:pPr>
    </w:p>
    <w:p>
      <w:pPr>
        <w:spacing w:line="360" w:lineRule="auto"/>
        <w:ind w:firstLine="720" w:firstLineChars="300"/>
        <w:rPr>
          <w:rFonts w:ascii="宋体" w:hAnsi="宋体" w:cs="宋体"/>
          <w:bCs/>
          <w:sz w:val="24"/>
        </w:rPr>
      </w:pPr>
      <w:r>
        <w:rPr>
          <w:rFonts w:hint="eastAsia" w:ascii="宋体" w:hAnsi="宋体" w:cs="宋体"/>
          <w:bCs/>
          <w:sz w:val="24"/>
        </w:rPr>
        <w:t>三、日程组织安排</w:t>
      </w:r>
    </w:p>
    <w:tbl>
      <w:tblPr>
        <w:tblStyle w:val="6"/>
        <w:tblW w:w="841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601"/>
        <w:gridCol w:w="1540"/>
        <w:gridCol w:w="1092"/>
        <w:gridCol w:w="358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57" w:hRule="atLeast"/>
        </w:trPr>
        <w:tc>
          <w:tcPr>
            <w:tcW w:w="1601" w:type="dxa"/>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日期</w:t>
            </w:r>
          </w:p>
        </w:tc>
        <w:tc>
          <w:tcPr>
            <w:tcW w:w="1540" w:type="dxa"/>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时间</w:t>
            </w:r>
          </w:p>
        </w:tc>
        <w:tc>
          <w:tcPr>
            <w:tcW w:w="1092" w:type="dxa"/>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任务</w:t>
            </w:r>
          </w:p>
        </w:tc>
        <w:tc>
          <w:tcPr>
            <w:tcW w:w="3585" w:type="dxa"/>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考试科目、地点</w:t>
            </w:r>
          </w:p>
        </w:tc>
        <w:tc>
          <w:tcPr>
            <w:tcW w:w="600" w:type="dxa"/>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78" w:hRule="atLeast"/>
        </w:trPr>
        <w:tc>
          <w:tcPr>
            <w:tcW w:w="1601" w:type="dxa"/>
            <w:noWrap/>
            <w:vAlign w:val="center"/>
          </w:tcPr>
          <w:p>
            <w:pPr>
              <w:spacing w:line="360" w:lineRule="auto"/>
              <w:jc w:val="center"/>
              <w:rPr>
                <w:rFonts w:ascii="宋体" w:hAnsi="宋体" w:cs="宋体"/>
                <w:szCs w:val="21"/>
              </w:rPr>
            </w:pPr>
            <w:r>
              <w:rPr>
                <w:rFonts w:hint="eastAsia" w:ascii="宋体" w:hAnsi="宋体" w:cs="宋体"/>
                <w:bCs/>
                <w:szCs w:val="21"/>
                <w:lang w:val="en-US" w:eastAsia="zh-CN"/>
              </w:rPr>
              <w:t>2</w:t>
            </w:r>
            <w:r>
              <w:rPr>
                <w:rFonts w:hint="eastAsia" w:ascii="宋体" w:hAnsi="宋体" w:cs="宋体"/>
                <w:bCs/>
                <w:szCs w:val="21"/>
              </w:rPr>
              <w:t>月</w:t>
            </w:r>
            <w:r>
              <w:rPr>
                <w:rFonts w:hint="eastAsia" w:ascii="宋体" w:hAnsi="宋体" w:cs="宋体"/>
                <w:bCs/>
                <w:szCs w:val="21"/>
                <w:lang w:val="en-US" w:eastAsia="zh-CN"/>
              </w:rPr>
              <w:t>17</w:t>
            </w:r>
            <w:r>
              <w:rPr>
                <w:rFonts w:hint="eastAsia" w:ascii="宋体" w:hAnsi="宋体" w:cs="宋体"/>
                <w:bCs/>
                <w:szCs w:val="21"/>
              </w:rPr>
              <w:t>日</w:t>
            </w:r>
          </w:p>
        </w:tc>
        <w:tc>
          <w:tcPr>
            <w:tcW w:w="1540" w:type="dxa"/>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15:00-16:30</w:t>
            </w:r>
          </w:p>
        </w:tc>
        <w:tc>
          <w:tcPr>
            <w:tcW w:w="4677" w:type="dxa"/>
            <w:gridSpan w:val="2"/>
            <w:noWrap/>
            <w:vAlign w:val="center"/>
          </w:tcPr>
          <w:p>
            <w:pPr>
              <w:adjustRightInd w:val="0"/>
              <w:snapToGrid w:val="0"/>
              <w:spacing w:line="360" w:lineRule="auto"/>
              <w:jc w:val="center"/>
              <w:rPr>
                <w:rFonts w:ascii="宋体" w:hAnsi="宋体" w:cs="宋体"/>
                <w:bCs/>
                <w:szCs w:val="21"/>
              </w:rPr>
            </w:pPr>
            <w:r>
              <w:rPr>
                <w:rFonts w:hint="eastAsia" w:ascii="宋体" w:hAnsi="宋体" w:cs="宋体"/>
                <w:bCs/>
                <w:szCs w:val="21"/>
              </w:rPr>
              <w:t>考生熟悉考点考场</w:t>
            </w:r>
          </w:p>
        </w:tc>
        <w:tc>
          <w:tcPr>
            <w:tcW w:w="600" w:type="dxa"/>
            <w:noWrap/>
            <w:vAlign w:val="center"/>
          </w:tcPr>
          <w:p>
            <w:pPr>
              <w:adjustRightInd w:val="0"/>
              <w:snapToGrid w:val="0"/>
              <w:spacing w:line="360" w:lineRule="auto"/>
              <w:jc w:val="center"/>
              <w:rPr>
                <w:rFonts w:ascii="宋体"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18" w:hRule="atLeast"/>
        </w:trPr>
        <w:tc>
          <w:tcPr>
            <w:tcW w:w="1601" w:type="dxa"/>
            <w:vMerge w:val="restart"/>
            <w:noWrap/>
            <w:vAlign w:val="center"/>
          </w:tcPr>
          <w:p>
            <w:pPr>
              <w:adjustRightInd w:val="0"/>
              <w:snapToGrid w:val="0"/>
              <w:spacing w:line="360" w:lineRule="auto"/>
              <w:jc w:val="center"/>
              <w:rPr>
                <w:rFonts w:ascii="宋体" w:hAnsi="宋体" w:cs="宋体"/>
                <w:szCs w:val="21"/>
              </w:rPr>
            </w:pPr>
            <w:r>
              <w:rPr>
                <w:rFonts w:hint="eastAsia" w:ascii="宋体" w:hAnsi="宋体" w:cs="宋体"/>
                <w:bCs/>
                <w:szCs w:val="21"/>
                <w:lang w:val="en-US" w:eastAsia="zh-CN"/>
              </w:rPr>
              <w:t>2</w:t>
            </w:r>
            <w:r>
              <w:rPr>
                <w:rFonts w:hint="eastAsia" w:ascii="宋体" w:hAnsi="宋体" w:cs="宋体"/>
                <w:bCs/>
                <w:szCs w:val="21"/>
              </w:rPr>
              <w:t>月</w:t>
            </w:r>
            <w:r>
              <w:rPr>
                <w:rFonts w:hint="eastAsia" w:ascii="宋体" w:hAnsi="宋体" w:cs="宋体"/>
                <w:bCs/>
                <w:szCs w:val="21"/>
                <w:lang w:val="en-US" w:eastAsia="zh-CN"/>
              </w:rPr>
              <w:t>18</w:t>
            </w:r>
            <w:r>
              <w:rPr>
                <w:rFonts w:hint="eastAsia" w:ascii="宋体" w:hAnsi="宋体" w:cs="宋体"/>
                <w:bCs/>
                <w:szCs w:val="21"/>
              </w:rPr>
              <w:t>日</w:t>
            </w:r>
          </w:p>
        </w:tc>
        <w:tc>
          <w:tcPr>
            <w:tcW w:w="1540" w:type="dxa"/>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7：50-8：10</w:t>
            </w:r>
          </w:p>
        </w:tc>
        <w:tc>
          <w:tcPr>
            <w:tcW w:w="1092" w:type="dxa"/>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点名</w:t>
            </w:r>
          </w:p>
        </w:tc>
        <w:tc>
          <w:tcPr>
            <w:tcW w:w="3585" w:type="dxa"/>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华力电气校企合作实训基地</w:t>
            </w:r>
          </w:p>
        </w:tc>
        <w:tc>
          <w:tcPr>
            <w:tcW w:w="600" w:type="dxa"/>
            <w:noWrap/>
            <w:vAlign w:val="center"/>
          </w:tcPr>
          <w:p>
            <w:pPr>
              <w:adjustRightInd w:val="0"/>
              <w:snapToGrid w:val="0"/>
              <w:spacing w:line="360" w:lineRule="auto"/>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1601" w:type="dxa"/>
            <w:vMerge w:val="continue"/>
            <w:noWrap/>
            <w:vAlign w:val="center"/>
          </w:tcPr>
          <w:p>
            <w:pPr>
              <w:adjustRightInd w:val="0"/>
              <w:snapToGrid w:val="0"/>
              <w:spacing w:line="360" w:lineRule="auto"/>
              <w:jc w:val="center"/>
              <w:rPr>
                <w:rFonts w:ascii="宋体" w:hAnsi="宋体" w:cs="宋体"/>
                <w:szCs w:val="21"/>
              </w:rPr>
            </w:pPr>
          </w:p>
        </w:tc>
        <w:tc>
          <w:tcPr>
            <w:tcW w:w="1540" w:type="dxa"/>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8:30-10:30</w:t>
            </w:r>
          </w:p>
        </w:tc>
        <w:tc>
          <w:tcPr>
            <w:tcW w:w="1092" w:type="dxa"/>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考试</w:t>
            </w:r>
          </w:p>
        </w:tc>
        <w:tc>
          <w:tcPr>
            <w:tcW w:w="3585" w:type="dxa"/>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供用电专业实操，华力电气实训基地</w:t>
            </w:r>
          </w:p>
        </w:tc>
        <w:tc>
          <w:tcPr>
            <w:tcW w:w="600" w:type="dxa"/>
            <w:noWrap/>
            <w:vAlign w:val="center"/>
          </w:tcPr>
          <w:p>
            <w:pPr>
              <w:adjustRightInd w:val="0"/>
              <w:snapToGrid w:val="0"/>
              <w:spacing w:line="360" w:lineRule="auto"/>
              <w:jc w:val="center"/>
              <w:rPr>
                <w:rFonts w:ascii="宋体" w:hAnsi="宋体" w:cs="宋体"/>
                <w:szCs w:val="21"/>
              </w:rPr>
            </w:pPr>
          </w:p>
        </w:tc>
      </w:tr>
    </w:tbl>
    <w:p>
      <w:pPr>
        <w:spacing w:line="360" w:lineRule="auto"/>
        <w:jc w:val="center"/>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四、报考人数汇总</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691"/>
        <w:gridCol w:w="2131"/>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Align w:val="center"/>
          </w:tcPr>
          <w:p>
            <w:pPr>
              <w:spacing w:line="360" w:lineRule="auto"/>
              <w:jc w:val="center"/>
              <w:rPr>
                <w:rFonts w:ascii="宋体" w:hAnsi="宋体" w:cs="宋体"/>
                <w:sz w:val="24"/>
              </w:rPr>
            </w:pPr>
            <w:r>
              <w:rPr>
                <w:rFonts w:hint="eastAsia" w:ascii="宋体" w:hAnsi="宋体" w:cs="宋体"/>
                <w:sz w:val="24"/>
              </w:rPr>
              <w:t>专业大类</w:t>
            </w:r>
          </w:p>
        </w:tc>
        <w:tc>
          <w:tcPr>
            <w:tcW w:w="2691" w:type="dxa"/>
            <w:vAlign w:val="center"/>
          </w:tcPr>
          <w:p>
            <w:pPr>
              <w:spacing w:line="360" w:lineRule="auto"/>
              <w:jc w:val="center"/>
              <w:rPr>
                <w:rFonts w:ascii="宋体" w:hAnsi="宋体" w:cs="宋体"/>
                <w:sz w:val="24"/>
              </w:rPr>
            </w:pPr>
            <w:r>
              <w:rPr>
                <w:rFonts w:hint="eastAsia" w:ascii="宋体" w:hAnsi="宋体" w:cs="宋体"/>
                <w:sz w:val="24"/>
              </w:rPr>
              <w:t>专业</w:t>
            </w:r>
          </w:p>
        </w:tc>
        <w:tc>
          <w:tcPr>
            <w:tcW w:w="2131" w:type="dxa"/>
            <w:vAlign w:val="center"/>
          </w:tcPr>
          <w:p>
            <w:pPr>
              <w:spacing w:line="360" w:lineRule="auto"/>
              <w:jc w:val="center"/>
              <w:rPr>
                <w:rFonts w:ascii="宋体" w:hAnsi="宋体" w:cs="宋体"/>
                <w:sz w:val="24"/>
              </w:rPr>
            </w:pPr>
            <w:r>
              <w:rPr>
                <w:rFonts w:hint="eastAsia" w:ascii="宋体" w:hAnsi="宋体" w:cs="宋体"/>
                <w:sz w:val="24"/>
              </w:rPr>
              <w:t>专业代码</w:t>
            </w:r>
          </w:p>
        </w:tc>
        <w:tc>
          <w:tcPr>
            <w:tcW w:w="1223" w:type="dxa"/>
            <w:vAlign w:val="center"/>
          </w:tcPr>
          <w:p>
            <w:pPr>
              <w:spacing w:line="360" w:lineRule="auto"/>
              <w:jc w:val="center"/>
              <w:rPr>
                <w:rFonts w:ascii="宋体" w:hAnsi="宋体" w:cs="宋体"/>
                <w:sz w:val="24"/>
              </w:rPr>
            </w:pPr>
            <w:r>
              <w:rPr>
                <w:rFonts w:hint="eastAsia" w:ascii="宋体" w:hAnsi="宋体" w:cs="宋体"/>
                <w:sz w:val="24"/>
              </w:rPr>
              <w:t>报考人数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Align w:val="center"/>
          </w:tcPr>
          <w:p>
            <w:pPr>
              <w:spacing w:line="360" w:lineRule="auto"/>
              <w:jc w:val="center"/>
              <w:rPr>
                <w:rFonts w:ascii="宋体" w:hAnsi="宋体" w:cs="宋体"/>
                <w:sz w:val="24"/>
              </w:rPr>
            </w:pPr>
            <w:r>
              <w:rPr>
                <w:rFonts w:hint="eastAsia" w:hAnsi="华文中宋"/>
                <w:sz w:val="24"/>
              </w:rPr>
              <w:t>能源与新能源类</w:t>
            </w:r>
          </w:p>
        </w:tc>
        <w:tc>
          <w:tcPr>
            <w:tcW w:w="2691" w:type="dxa"/>
            <w:vAlign w:val="center"/>
          </w:tcPr>
          <w:p>
            <w:pPr>
              <w:spacing w:line="360" w:lineRule="auto"/>
              <w:jc w:val="center"/>
              <w:rPr>
                <w:rFonts w:ascii="宋体" w:hAnsi="宋体" w:cs="宋体"/>
                <w:sz w:val="24"/>
              </w:rPr>
            </w:pPr>
            <w:r>
              <w:rPr>
                <w:rFonts w:hint="eastAsia" w:ascii="宋体" w:hAnsi="宋体" w:cs="宋体"/>
                <w:sz w:val="24"/>
              </w:rPr>
              <w:t>供用电技术</w:t>
            </w:r>
          </w:p>
        </w:tc>
        <w:tc>
          <w:tcPr>
            <w:tcW w:w="2131" w:type="dxa"/>
            <w:vAlign w:val="center"/>
          </w:tcPr>
          <w:p>
            <w:pPr>
              <w:spacing w:line="360" w:lineRule="auto"/>
              <w:jc w:val="center"/>
              <w:rPr>
                <w:rFonts w:ascii="宋体" w:hAnsi="宋体" w:cs="宋体"/>
                <w:sz w:val="24"/>
              </w:rPr>
            </w:pPr>
            <w:r>
              <w:rPr>
                <w:rFonts w:hint="eastAsia" w:hAnsi="华文中宋"/>
                <w:sz w:val="24"/>
              </w:rPr>
              <w:t>031800</w:t>
            </w:r>
          </w:p>
        </w:tc>
        <w:tc>
          <w:tcPr>
            <w:tcW w:w="1223" w:type="dxa"/>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Align w:val="center"/>
          </w:tcPr>
          <w:p>
            <w:pPr>
              <w:spacing w:line="360" w:lineRule="auto"/>
              <w:jc w:val="center"/>
              <w:rPr>
                <w:rFonts w:ascii="宋体" w:hAnsi="宋体" w:cs="宋体"/>
                <w:sz w:val="24"/>
              </w:rPr>
            </w:pPr>
          </w:p>
        </w:tc>
        <w:tc>
          <w:tcPr>
            <w:tcW w:w="2691" w:type="dxa"/>
            <w:vAlign w:val="center"/>
          </w:tcPr>
          <w:p>
            <w:pPr>
              <w:spacing w:line="360" w:lineRule="auto"/>
              <w:jc w:val="center"/>
              <w:rPr>
                <w:rFonts w:ascii="宋体" w:hAnsi="宋体" w:cs="宋体"/>
                <w:sz w:val="24"/>
              </w:rPr>
            </w:pPr>
          </w:p>
        </w:tc>
        <w:tc>
          <w:tcPr>
            <w:tcW w:w="2131" w:type="dxa"/>
            <w:vAlign w:val="center"/>
          </w:tcPr>
          <w:p>
            <w:pPr>
              <w:spacing w:line="360" w:lineRule="auto"/>
              <w:jc w:val="center"/>
              <w:rPr>
                <w:rFonts w:hAnsi="华文中宋"/>
                <w:sz w:val="24"/>
              </w:rPr>
            </w:pPr>
            <w:r>
              <w:rPr>
                <w:rFonts w:hint="eastAsia" w:hAnsi="华文中宋"/>
                <w:sz w:val="24"/>
              </w:rPr>
              <w:t>总人数</w:t>
            </w:r>
          </w:p>
        </w:tc>
        <w:tc>
          <w:tcPr>
            <w:tcW w:w="1223" w:type="dxa"/>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20</w:t>
            </w:r>
          </w:p>
        </w:tc>
      </w:tr>
    </w:tbl>
    <w:p>
      <w:pPr>
        <w:spacing w:line="360" w:lineRule="auto"/>
        <w:ind w:firstLine="480" w:firstLineChars="200"/>
        <w:rPr>
          <w:rFonts w:ascii="宋体" w:hAnsi="宋体" w:cs="宋体"/>
          <w:sz w:val="24"/>
        </w:rPr>
      </w:pPr>
      <w:r>
        <w:rPr>
          <w:rFonts w:hint="eastAsia" w:ascii="宋体" w:hAnsi="宋体" w:cs="宋体"/>
          <w:sz w:val="24"/>
        </w:rPr>
        <w:t>五、福建省中等职业学校学业水平考试专业技能（供用电专业实操）考试大纲（见附件）</w:t>
      </w:r>
    </w:p>
    <w:p>
      <w:pPr>
        <w:spacing w:line="360" w:lineRule="auto"/>
        <w:ind w:firstLine="480" w:firstLineChars="200"/>
        <w:rPr>
          <w:rFonts w:ascii="宋体" w:hAnsi="宋体" w:cs="宋体"/>
          <w:sz w:val="24"/>
        </w:rPr>
      </w:pPr>
      <w:r>
        <w:rPr>
          <w:rFonts w:hint="eastAsia" w:ascii="宋体" w:hAnsi="宋体" w:cs="宋体"/>
          <w:sz w:val="24"/>
        </w:rPr>
        <w:t>六、考试公告网址</w:t>
      </w:r>
    </w:p>
    <w:p>
      <w:pPr>
        <w:spacing w:line="360" w:lineRule="auto"/>
        <w:ind w:firstLine="720" w:firstLineChars="300"/>
        <w:rPr>
          <w:rFonts w:ascii="宋体" w:hAnsi="宋体" w:cs="宋体"/>
          <w:sz w:val="24"/>
        </w:rPr>
      </w:pPr>
      <w:r>
        <w:rPr>
          <w:rFonts w:hint="eastAsia" w:ascii="宋体" w:hAnsi="宋体" w:cs="宋体"/>
          <w:sz w:val="24"/>
        </w:rPr>
        <w:t>www.Hakczz.com</w:t>
      </w:r>
    </w:p>
    <w:p>
      <w:pPr>
        <w:spacing w:line="360" w:lineRule="auto"/>
        <w:rPr>
          <w:rFonts w:ascii="宋体" w:hAnsi="宋体" w:cs="宋体"/>
          <w:sz w:val="24"/>
        </w:rPr>
      </w:pPr>
      <w:bookmarkStart w:id="0" w:name="_GoBack"/>
      <w:bookmarkEnd w:id="0"/>
    </w:p>
    <w:p>
      <w:pPr>
        <w:spacing w:line="360" w:lineRule="auto"/>
        <w:jc w:val="center"/>
        <w:rPr>
          <w:rFonts w:ascii="宋体" w:hAnsi="宋体" w:cs="宋体"/>
          <w:sz w:val="24"/>
        </w:rPr>
      </w:pPr>
      <w:r>
        <w:rPr>
          <w:rFonts w:hint="eastAsia" w:ascii="宋体" w:hAnsi="宋体" w:cs="宋体"/>
          <w:sz w:val="24"/>
        </w:rPr>
        <w:t xml:space="preserve">                                   福建省惠安开成职业中专学校</w:t>
      </w:r>
    </w:p>
    <w:p>
      <w:pPr>
        <w:spacing w:line="360" w:lineRule="auto"/>
        <w:jc w:val="center"/>
        <w:rPr>
          <w:rFonts w:ascii="宋体" w:hAnsi="宋体" w:cs="宋体"/>
          <w:bCs/>
          <w:sz w:val="24"/>
        </w:rPr>
      </w:pPr>
      <w:r>
        <w:rPr>
          <w:rFonts w:hint="eastAsia" w:ascii="宋体" w:hAnsi="宋体" w:cs="宋体"/>
          <w:sz w:val="24"/>
        </w:rPr>
        <w:t xml:space="preserve">                                    2022年12月12日</w:t>
      </w:r>
    </w:p>
    <w:p>
      <w:pPr>
        <w:spacing w:line="360" w:lineRule="auto"/>
        <w:jc w:val="center"/>
        <w:rPr>
          <w:rFonts w:ascii="宋体" w:hAnsi="宋体" w:cs="宋体"/>
          <w:bCs/>
          <w:sz w:val="24"/>
        </w:rPr>
      </w:pPr>
    </w:p>
    <w:p/>
    <w:p/>
    <w:p/>
    <w:p/>
    <w:p/>
    <w:p/>
    <w:p/>
    <w:p/>
    <w:p/>
    <w:p/>
    <w:p/>
    <w:p/>
    <w:p/>
    <w:p/>
    <w:p/>
    <w:p/>
    <w:p/>
    <w:p/>
    <w:p>
      <w:pPr>
        <w:spacing w:line="360" w:lineRule="auto"/>
        <w:rPr>
          <w:rFonts w:ascii="方正小标宋简体" w:eastAsia="方正小标宋简体"/>
          <w:sz w:val="36"/>
          <w:szCs w:val="36"/>
        </w:rPr>
      </w:pPr>
      <w:r>
        <w:rPr>
          <w:rFonts w:hint="eastAsia" w:ascii="方正小标宋简体" w:eastAsia="方正小标宋简体"/>
          <w:sz w:val="36"/>
          <w:szCs w:val="36"/>
        </w:rPr>
        <w:t>附件：</w:t>
      </w:r>
    </w:p>
    <w:p>
      <w:pPr>
        <w:spacing w:line="360" w:lineRule="auto"/>
        <w:jc w:val="center"/>
        <w:rPr>
          <w:rFonts w:ascii="方正小标宋简体" w:eastAsia="方正小标宋简体"/>
          <w:sz w:val="36"/>
          <w:szCs w:val="36"/>
        </w:rPr>
      </w:pPr>
      <w:r>
        <w:rPr>
          <w:rFonts w:hint="eastAsia" w:ascii="方正小标宋简体" w:eastAsia="方正小标宋简体"/>
          <w:sz w:val="36"/>
          <w:szCs w:val="36"/>
        </w:rPr>
        <w:t>福建省中等职业学校学业水平考试</w:t>
      </w:r>
    </w:p>
    <w:p>
      <w:pPr>
        <w:spacing w:line="360" w:lineRule="auto"/>
        <w:jc w:val="center"/>
        <w:rPr>
          <w:rFonts w:ascii="方正小标宋简体" w:eastAsia="方正小标宋简体"/>
          <w:sz w:val="36"/>
          <w:szCs w:val="36"/>
        </w:rPr>
      </w:pPr>
      <w:r>
        <w:rPr>
          <w:rFonts w:hint="eastAsia" w:ascii="方正小标宋简体" w:eastAsia="方正小标宋简体"/>
          <w:sz w:val="36"/>
          <w:szCs w:val="36"/>
        </w:rPr>
        <w:t>专业技能（</w:t>
      </w:r>
      <w:r>
        <w:rPr>
          <w:rFonts w:hint="eastAsia" w:ascii="方正小标宋简体" w:eastAsia="方正小标宋简体"/>
          <w:spacing w:val="20"/>
          <w:sz w:val="36"/>
          <w:szCs w:val="36"/>
        </w:rPr>
        <w:t>供用电专业实操</w:t>
      </w:r>
      <w:r>
        <w:rPr>
          <w:rFonts w:hint="eastAsia" w:ascii="方正小标宋简体" w:eastAsia="方正小标宋简体"/>
          <w:sz w:val="36"/>
          <w:szCs w:val="36"/>
        </w:rPr>
        <w:t>）考试大纲</w:t>
      </w:r>
    </w:p>
    <w:p>
      <w:pPr>
        <w:autoSpaceDN w:val="0"/>
        <w:snapToGrid w:val="0"/>
        <w:spacing w:line="520" w:lineRule="exact"/>
        <w:jc w:val="left"/>
        <w:rPr>
          <w:rFonts w:ascii="仿宋_GB2312" w:hAnsi="仿宋" w:eastAsia="仿宋_GB2312"/>
          <w:b/>
          <w:sz w:val="28"/>
          <w:szCs w:val="28"/>
        </w:rPr>
      </w:pPr>
      <w:r>
        <w:rPr>
          <w:rFonts w:hint="eastAsia" w:ascii="仿宋_GB2312" w:hAnsi="仿宋" w:eastAsia="仿宋_GB2312"/>
          <w:b/>
          <w:sz w:val="28"/>
          <w:szCs w:val="28"/>
        </w:rPr>
        <w:t>一、指导思想</w:t>
      </w:r>
    </w:p>
    <w:p>
      <w:pPr>
        <w:autoSpaceDN w:val="0"/>
        <w:snapToGrid w:val="0"/>
        <w:spacing w:line="52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本次考试内容和要求以教育部《中等职业学校专业教学标准（试行）》规定的专业核心基础知识、《供用电专业人才培养方案》及我省《福建省教育厅关于做好2022年中等职业学校学业水平考试工作的通知》文件精神制定的专业教学要求为指导，结合我校课程教学的实际情况而制定。</w:t>
      </w:r>
    </w:p>
    <w:p>
      <w:pPr>
        <w:autoSpaceDN w:val="0"/>
        <w:snapToGrid w:val="0"/>
        <w:spacing w:line="520" w:lineRule="exact"/>
        <w:jc w:val="left"/>
        <w:rPr>
          <w:rFonts w:ascii="Segoe UI" w:hAnsi="Segoe UI" w:cs="Segoe UI"/>
          <w:b/>
          <w:color w:val="191919"/>
          <w:spacing w:val="6"/>
          <w:sz w:val="27"/>
          <w:szCs w:val="27"/>
        </w:rPr>
      </w:pPr>
      <w:r>
        <w:rPr>
          <w:rFonts w:hint="eastAsia" w:ascii="Segoe UI" w:hAnsi="Segoe UI" w:cs="Segoe UI"/>
          <w:b/>
          <w:color w:val="191919"/>
          <w:spacing w:val="6"/>
          <w:sz w:val="27"/>
          <w:szCs w:val="27"/>
        </w:rPr>
        <w:t>二、考试目的</w:t>
      </w:r>
    </w:p>
    <w:p>
      <w:pPr>
        <w:autoSpaceDN w:val="0"/>
        <w:snapToGrid w:val="0"/>
        <w:spacing w:line="520" w:lineRule="exact"/>
        <w:ind w:firstLine="564" w:firstLineChars="200"/>
        <w:jc w:val="left"/>
        <w:rPr>
          <w:rFonts w:ascii="仿宋_GB2312" w:hAnsi="仿宋" w:eastAsia="仿宋_GB2312"/>
          <w:sz w:val="28"/>
          <w:szCs w:val="28"/>
        </w:rPr>
      </w:pPr>
      <w:r>
        <w:rPr>
          <w:rFonts w:ascii="Segoe UI" w:hAnsi="Segoe UI" w:cs="Segoe UI"/>
          <w:color w:val="191919"/>
          <w:spacing w:val="6"/>
          <w:sz w:val="27"/>
          <w:szCs w:val="27"/>
        </w:rPr>
        <w:t>供用电技术专业技能考核大纲是为中等职业技术学校电类专业毕业生考试而制定的。本</w:t>
      </w:r>
      <w:r>
        <w:rPr>
          <w:rFonts w:hint="eastAsia" w:ascii="Segoe UI" w:hAnsi="Segoe UI" w:cs="Segoe UI"/>
          <w:color w:val="191919"/>
          <w:spacing w:val="6"/>
          <w:sz w:val="27"/>
          <w:szCs w:val="27"/>
        </w:rPr>
        <w:t>次</w:t>
      </w:r>
      <w:r>
        <w:rPr>
          <w:rFonts w:ascii="Segoe UI" w:hAnsi="Segoe UI" w:cs="Segoe UI"/>
          <w:color w:val="191919"/>
          <w:spacing w:val="6"/>
          <w:sz w:val="27"/>
          <w:szCs w:val="27"/>
        </w:rPr>
        <w:t>考试旨在考察学生掌握电工基本技能及电力系统相关工种通用职业技能，为学生进一步深造学习供用电技术专业奠定专业技能基础。</w:t>
      </w:r>
    </w:p>
    <w:p>
      <w:pPr>
        <w:pStyle w:val="5"/>
        <w:spacing w:before="0" w:beforeAutospacing="0" w:after="0" w:afterAutospacing="0" w:line="520" w:lineRule="exact"/>
        <w:jc w:val="both"/>
        <w:textAlignment w:val="baseline"/>
        <w:rPr>
          <w:rFonts w:ascii="Segoe UI" w:hAnsi="Segoe UI" w:cs="Segoe UI"/>
          <w:b/>
          <w:color w:val="191919"/>
          <w:spacing w:val="6"/>
          <w:sz w:val="27"/>
          <w:szCs w:val="27"/>
        </w:rPr>
      </w:pPr>
    </w:p>
    <w:p>
      <w:pPr>
        <w:pStyle w:val="5"/>
        <w:spacing w:before="0" w:beforeAutospacing="0" w:after="0" w:afterAutospacing="0" w:line="520" w:lineRule="exact"/>
        <w:jc w:val="both"/>
        <w:textAlignment w:val="baseline"/>
        <w:rPr>
          <w:rFonts w:ascii="Segoe UI" w:hAnsi="Segoe UI" w:cs="Segoe UI"/>
          <w:color w:val="191919"/>
          <w:spacing w:val="6"/>
          <w:sz w:val="27"/>
          <w:szCs w:val="27"/>
        </w:rPr>
      </w:pPr>
      <w:r>
        <w:rPr>
          <w:rFonts w:hint="eastAsia" w:ascii="Segoe UI" w:hAnsi="Segoe UI" w:cs="Segoe UI"/>
          <w:b/>
          <w:color w:val="191919"/>
          <w:spacing w:val="6"/>
          <w:sz w:val="27"/>
          <w:szCs w:val="27"/>
        </w:rPr>
        <w:t>三</w:t>
      </w:r>
      <w:r>
        <w:rPr>
          <w:rFonts w:ascii="Segoe UI" w:hAnsi="Segoe UI" w:cs="Segoe UI"/>
          <w:b/>
          <w:color w:val="191919"/>
          <w:spacing w:val="6"/>
          <w:sz w:val="27"/>
          <w:szCs w:val="27"/>
        </w:rPr>
        <w:t>、考试方法</w:t>
      </w:r>
    </w:p>
    <w:p>
      <w:pPr>
        <w:pStyle w:val="5"/>
        <w:spacing w:before="0" w:beforeAutospacing="0" w:after="0" w:afterAutospacing="0" w:line="520" w:lineRule="exact"/>
        <w:ind w:firstLine="564" w:firstLineChars="200"/>
        <w:jc w:val="both"/>
        <w:textAlignment w:val="baseline"/>
        <w:rPr>
          <w:rFonts w:ascii="Segoe UI" w:hAnsi="Segoe UI" w:cs="Segoe UI"/>
          <w:color w:val="191919"/>
          <w:spacing w:val="6"/>
          <w:sz w:val="27"/>
          <w:szCs w:val="27"/>
        </w:rPr>
      </w:pPr>
      <w:r>
        <w:rPr>
          <w:rFonts w:ascii="Segoe UI" w:hAnsi="Segoe UI" w:cs="Segoe UI"/>
          <w:color w:val="191919"/>
          <w:spacing w:val="6"/>
          <w:sz w:val="27"/>
          <w:szCs w:val="27"/>
        </w:rPr>
        <w:t>供用电技术专业技能考核以实操方式进行，每位考生需完成</w:t>
      </w:r>
      <w:r>
        <w:rPr>
          <w:rFonts w:hint="eastAsia" w:ascii="Segoe UI" w:hAnsi="Segoe UI" w:cs="Segoe UI"/>
          <w:color w:val="191919"/>
          <w:spacing w:val="6"/>
          <w:sz w:val="27"/>
          <w:szCs w:val="27"/>
        </w:rPr>
        <w:t>一</w:t>
      </w:r>
      <w:r>
        <w:rPr>
          <w:rFonts w:ascii="Segoe UI" w:hAnsi="Segoe UI" w:cs="Segoe UI"/>
          <w:color w:val="191919"/>
          <w:spacing w:val="6"/>
          <w:sz w:val="27"/>
          <w:szCs w:val="27"/>
        </w:rPr>
        <w:t>个项目的考试。实操期间，观察考生操作是否规范、正确，是否能在规定时间内完成选定项目。回答考官随机提出的问题是否正确，思路是否清晰。</w:t>
      </w:r>
    </w:p>
    <w:p>
      <w:pPr>
        <w:pStyle w:val="5"/>
        <w:spacing w:before="0" w:beforeAutospacing="0" w:after="450" w:afterAutospacing="0" w:line="600" w:lineRule="atLeast"/>
        <w:jc w:val="both"/>
        <w:textAlignment w:val="baseline"/>
        <w:rPr>
          <w:rFonts w:ascii="Segoe UI" w:hAnsi="Segoe UI" w:cs="Segoe UI"/>
          <w:b/>
          <w:color w:val="191919"/>
          <w:spacing w:val="6"/>
          <w:sz w:val="27"/>
          <w:szCs w:val="27"/>
        </w:rPr>
      </w:pPr>
    </w:p>
    <w:p>
      <w:pPr>
        <w:pStyle w:val="5"/>
        <w:spacing w:before="0" w:beforeAutospacing="0" w:after="450" w:afterAutospacing="0" w:line="600" w:lineRule="atLeast"/>
        <w:jc w:val="both"/>
        <w:textAlignment w:val="baseline"/>
        <w:rPr>
          <w:rFonts w:ascii="Segoe UI" w:hAnsi="Segoe UI" w:cs="Segoe UI"/>
          <w:color w:val="191919"/>
          <w:spacing w:val="6"/>
          <w:sz w:val="27"/>
          <w:szCs w:val="27"/>
        </w:rPr>
      </w:pPr>
      <w:r>
        <w:rPr>
          <w:rFonts w:hint="eastAsia" w:ascii="Segoe UI" w:hAnsi="Segoe UI" w:cs="Segoe UI"/>
          <w:b/>
          <w:color w:val="191919"/>
          <w:spacing w:val="6"/>
          <w:sz w:val="27"/>
          <w:szCs w:val="27"/>
        </w:rPr>
        <w:t>四、考试时间：</w:t>
      </w:r>
      <w:r>
        <w:rPr>
          <w:rFonts w:hint="eastAsia" w:ascii="Segoe UI" w:hAnsi="Segoe UI" w:cs="Segoe UI"/>
          <w:color w:val="191919"/>
          <w:spacing w:val="6"/>
          <w:sz w:val="27"/>
          <w:szCs w:val="27"/>
        </w:rPr>
        <w:t>2小时</w:t>
      </w:r>
    </w:p>
    <w:p>
      <w:pPr>
        <w:autoSpaceDN w:val="0"/>
        <w:snapToGrid w:val="0"/>
        <w:spacing w:line="520" w:lineRule="exact"/>
        <w:jc w:val="left"/>
        <w:rPr>
          <w:rFonts w:ascii="仿宋_GB2312" w:hAnsi="黑体" w:eastAsia="仿宋_GB2312"/>
          <w:b/>
          <w:sz w:val="28"/>
          <w:szCs w:val="28"/>
        </w:rPr>
      </w:pPr>
      <w:r>
        <w:rPr>
          <w:rFonts w:hint="eastAsia" w:ascii="仿宋_GB2312" w:hAnsi="黑体" w:eastAsia="仿宋_GB2312"/>
          <w:b/>
          <w:sz w:val="28"/>
          <w:szCs w:val="28"/>
        </w:rPr>
        <w:t>五、考试内容及具体流程和要求：</w:t>
      </w:r>
    </w:p>
    <w:p>
      <w:pPr>
        <w:tabs>
          <w:tab w:val="left" w:pos="900"/>
        </w:tabs>
        <w:ind w:firstLine="1760" w:firstLineChars="550"/>
        <w:rPr>
          <w:rFonts w:ascii="黑体" w:hAnsi="黑体" w:eastAsia="黑体" w:cs="黑体"/>
          <w:bCs/>
          <w:sz w:val="32"/>
          <w:szCs w:val="32"/>
        </w:rPr>
      </w:pPr>
    </w:p>
    <w:p>
      <w:pPr>
        <w:spacing w:line="400" w:lineRule="exact"/>
        <w:rPr>
          <w:rFonts w:ascii="宋体" w:hAnsi="宋体"/>
          <w:b/>
          <w:sz w:val="28"/>
          <w:szCs w:val="2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294"/>
        <w:gridCol w:w="6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960" w:type="dxa"/>
            <w:gridSpan w:val="2"/>
            <w:noWrap/>
          </w:tcPr>
          <w:p>
            <w:pPr>
              <w:jc w:val="center"/>
              <w:rPr>
                <w:rFonts w:ascii="宋体" w:hAnsi="宋体"/>
                <w:b/>
                <w:sz w:val="24"/>
              </w:rPr>
            </w:pPr>
            <w:r>
              <w:rPr>
                <w:rFonts w:hint="eastAsia" w:ascii="宋体" w:hAnsi="宋体"/>
                <w:b/>
                <w:sz w:val="24"/>
              </w:rPr>
              <w:t>考试内容</w:t>
            </w:r>
          </w:p>
        </w:tc>
        <w:tc>
          <w:tcPr>
            <w:tcW w:w="6795" w:type="dxa"/>
            <w:noWrap/>
          </w:tcPr>
          <w:p>
            <w:pPr>
              <w:ind w:firstLine="708" w:firstLineChars="294"/>
              <w:rPr>
                <w:rFonts w:ascii="宋体" w:hAnsi="宋体"/>
                <w:b/>
                <w:sz w:val="24"/>
              </w:rPr>
            </w:pPr>
            <w:r>
              <w:rPr>
                <w:rFonts w:hint="eastAsia" w:ascii="宋体" w:hAnsi="宋体"/>
                <w:b/>
                <w:sz w:val="24"/>
              </w:rPr>
              <w:t>一灯双控安装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1" w:hRule="atLeast"/>
        </w:trPr>
        <w:tc>
          <w:tcPr>
            <w:tcW w:w="666" w:type="dxa"/>
            <w:noWrap/>
            <w:vAlign w:val="center"/>
          </w:tcPr>
          <w:p>
            <w:pPr>
              <w:jc w:val="center"/>
              <w:rPr>
                <w:rFonts w:ascii="宋体" w:hAnsi="宋体"/>
                <w:b/>
                <w:sz w:val="24"/>
              </w:rPr>
            </w:pPr>
            <w:r>
              <w:rPr>
                <w:rFonts w:hint="eastAsia" w:ascii="宋体" w:hAnsi="宋体"/>
                <w:b/>
                <w:sz w:val="24"/>
              </w:rPr>
              <w:t>考试</w:t>
            </w:r>
          </w:p>
          <w:p>
            <w:pPr>
              <w:jc w:val="center"/>
              <w:rPr>
                <w:rFonts w:ascii="宋体" w:hAnsi="宋体"/>
                <w:b/>
                <w:sz w:val="24"/>
              </w:rPr>
            </w:pPr>
            <w:r>
              <w:rPr>
                <w:rFonts w:hint="eastAsia" w:ascii="宋体" w:hAnsi="宋体"/>
                <w:b/>
                <w:sz w:val="24"/>
              </w:rPr>
              <w:t>内</w:t>
            </w:r>
          </w:p>
          <w:p>
            <w:pPr>
              <w:jc w:val="center"/>
              <w:rPr>
                <w:rFonts w:ascii="宋体" w:hAnsi="宋体"/>
                <w:sz w:val="28"/>
                <w:szCs w:val="28"/>
              </w:rPr>
            </w:pPr>
            <w:r>
              <w:rPr>
                <w:rFonts w:hint="eastAsia" w:ascii="宋体" w:hAnsi="宋体"/>
                <w:b/>
                <w:sz w:val="24"/>
              </w:rPr>
              <w:t>容</w:t>
            </w:r>
          </w:p>
        </w:tc>
        <w:tc>
          <w:tcPr>
            <w:tcW w:w="8089" w:type="dxa"/>
            <w:gridSpan w:val="2"/>
            <w:noWrap/>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435" w:lineRule="atLeast"/>
              <w:jc w:val="left"/>
              <w:rPr>
                <w:rFonts w:ascii="宋体" w:hAnsi="宋体" w:cs="宋体"/>
                <w:color w:val="333333"/>
                <w:kern w:val="0"/>
                <w:sz w:val="24"/>
              </w:rPr>
            </w:pPr>
            <w:r>
              <w:rPr>
                <w:rFonts w:hint="eastAsia" w:ascii="宋体" w:hAnsi="宋体" w:cs="宋体"/>
                <w:kern w:val="0"/>
                <w:sz w:val="24"/>
              </w:rPr>
              <w:t>按一灯双控原理图选择材料BV导线（1.5</w:t>
            </w:r>
            <w:r>
              <w:rPr>
                <w:rFonts w:hint="eastAsia" w:ascii="宋体" w:hAnsi="宋体" w:cs="宋体"/>
                <w:color w:val="333333"/>
                <w:kern w:val="0"/>
                <w:sz w:val="24"/>
                <w:shd w:val="clear" w:color="auto" w:fill="FFFFFF"/>
              </w:rPr>
              <w:t>mm</w:t>
            </w:r>
            <w:r>
              <w:rPr>
                <w:rFonts w:hint="eastAsia" w:ascii="宋体" w:hAnsi="宋体" w:cs="宋体"/>
                <w:b/>
                <w:color w:val="333333"/>
                <w:kern w:val="0"/>
                <w:sz w:val="24"/>
                <w:shd w:val="clear" w:color="auto" w:fill="FFFFFF"/>
              </w:rPr>
              <w:t>²）</w:t>
            </w:r>
            <w:r>
              <w:rPr>
                <w:rFonts w:hint="eastAsia" w:ascii="宋体" w:hAnsi="宋体" w:cs="宋体"/>
                <w:kern w:val="0"/>
                <w:sz w:val="24"/>
              </w:rPr>
              <w:t>，线管PVCΦ16，灯座平灯座，</w:t>
            </w:r>
          </w:p>
          <w:p>
            <w:pPr>
              <w:spacing w:line="360" w:lineRule="exact"/>
              <w:ind w:left="288" w:hanging="288" w:hangingChars="120"/>
              <w:rPr>
                <w:rFonts w:ascii="宋体" w:hAnsi="宋体" w:cs="宋体"/>
                <w:sz w:val="24"/>
              </w:rPr>
            </w:pPr>
            <w:r>
              <w:rPr>
                <w:rFonts w:hint="eastAsia" w:ascii="宋体" w:hAnsi="宋体" w:cs="宋体"/>
                <w:sz w:val="24"/>
              </w:rPr>
              <w:t>选择器材，选择操作工具，在三合木板上完成电路连接，试通电实现双控功能。</w:t>
            </w:r>
          </w:p>
          <w:p>
            <w:pPr>
              <w:spacing w:line="360" w:lineRule="exact"/>
              <w:ind w:left="288" w:hanging="288" w:hangingChars="120"/>
              <w:rPr>
                <w:rFonts w:ascii="宋体" w:hAnsi="宋体" w:cs="宋体"/>
                <w:sz w:val="24"/>
              </w:rPr>
            </w:pPr>
          </w:p>
          <w:p>
            <w:pPr>
              <w:spacing w:line="360" w:lineRule="exact"/>
              <w:ind w:left="288" w:hanging="288" w:hangingChars="120"/>
              <w:rPr>
                <w:rFonts w:ascii="宋体" w:hAnsi="宋体" w:cs="宋体"/>
                <w:sz w:val="24"/>
              </w:rPr>
            </w:pPr>
          </w:p>
          <w:p>
            <w:pPr>
              <w:ind w:left="288" w:hanging="288" w:hangingChars="120"/>
              <w:rPr>
                <w:rFonts w:ascii="宋体" w:hAnsi="宋体" w:cs="宋体"/>
                <w:sz w:val="24"/>
              </w:rPr>
            </w:pPr>
            <w:r>
              <w:rPr>
                <w:rFonts w:hint="eastAsia" w:ascii="宋体" w:hAnsi="宋体" w:cs="宋体"/>
                <w:sz w:val="24"/>
              </w:rPr>
              <w:drawing>
                <wp:inline distT="0" distB="0" distL="114300" distR="114300">
                  <wp:extent cx="4358005" cy="1931670"/>
                  <wp:effectExtent l="0" t="0" r="4445" b="11430"/>
                  <wp:docPr id="4" name="图片 1" descr="一灯双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一灯双控"/>
                          <pic:cNvPicPr>
                            <a:picLocks noChangeAspect="1"/>
                          </pic:cNvPicPr>
                        </pic:nvPicPr>
                        <pic:blipFill>
                          <a:blip r:embed="rId4"/>
                          <a:stretch>
                            <a:fillRect/>
                          </a:stretch>
                        </pic:blipFill>
                        <pic:spPr>
                          <a:xfrm>
                            <a:off x="0" y="0"/>
                            <a:ext cx="4358005" cy="1931670"/>
                          </a:xfrm>
                          <a:prstGeom prst="rect">
                            <a:avLst/>
                          </a:prstGeom>
                          <a:noFill/>
                          <a:ln>
                            <a:noFill/>
                          </a:ln>
                        </pic:spPr>
                      </pic:pic>
                    </a:graphicData>
                  </a:graphic>
                </wp:inline>
              </w:drawing>
            </w:r>
          </w:p>
          <w:p>
            <w:pPr>
              <w:spacing w:line="360" w:lineRule="exact"/>
              <w:ind w:left="288" w:hanging="288" w:hangingChars="120"/>
              <w:rPr>
                <w:rFonts w:ascii="宋体" w:hAnsi="宋体" w:cs="宋体"/>
                <w:sz w:val="24"/>
              </w:rPr>
            </w:pPr>
          </w:p>
          <w:p>
            <w:pPr>
              <w:spacing w:line="360" w:lineRule="exact"/>
              <w:ind w:left="288" w:hanging="288" w:hangingChars="120"/>
              <w:rPr>
                <w:rFonts w:ascii="宋体" w:hAnsi="宋体" w:cs="宋体"/>
                <w:sz w:val="24"/>
              </w:rPr>
            </w:pPr>
            <w:r>
              <w:rPr>
                <w:rFonts w:hint="eastAsia" w:ascii="宋体" w:hAnsi="宋体" w:cs="宋体"/>
                <w:sz w:val="24"/>
              </w:rPr>
              <w:t xml:space="preserve">安装口诀：L1与L1   L2与L2 连接  </w:t>
            </w:r>
          </w:p>
          <w:p>
            <w:pPr>
              <w:spacing w:line="360" w:lineRule="exact"/>
              <w:ind w:left="288" w:hanging="288" w:hangingChars="120"/>
              <w:rPr>
                <w:rFonts w:ascii="宋体" w:hAnsi="宋体" w:cs="宋体"/>
                <w:sz w:val="24"/>
              </w:rPr>
            </w:pPr>
            <w:r>
              <w:rPr>
                <w:rFonts w:hint="eastAsia" w:ascii="宋体" w:hAnsi="宋体" w:cs="宋体"/>
                <w:sz w:val="24"/>
              </w:rPr>
              <w:t>引入线火线从开关面板的一端公共端COM或L进，</w:t>
            </w:r>
          </w:p>
          <w:p>
            <w:pPr>
              <w:spacing w:line="360" w:lineRule="exact"/>
              <w:ind w:left="288" w:hanging="288" w:hangingChars="120"/>
              <w:rPr>
                <w:rFonts w:ascii="宋体" w:hAnsi="宋体" w:cs="宋体"/>
                <w:sz w:val="24"/>
              </w:rPr>
            </w:pPr>
            <w:r>
              <w:rPr>
                <w:rFonts w:hint="eastAsia" w:ascii="宋体" w:hAnsi="宋体" w:cs="宋体"/>
                <w:sz w:val="24"/>
              </w:rPr>
              <w:t>另一面板开关公共端COM或L出</w:t>
            </w:r>
          </w:p>
          <w:p>
            <w:pPr>
              <w:spacing w:line="360" w:lineRule="exact"/>
              <w:ind w:left="288" w:hanging="288" w:hangingChars="12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8" w:hRule="atLeast"/>
        </w:trPr>
        <w:tc>
          <w:tcPr>
            <w:tcW w:w="666" w:type="dxa"/>
            <w:noWrap/>
            <w:vAlign w:val="center"/>
          </w:tcPr>
          <w:p>
            <w:pPr>
              <w:jc w:val="center"/>
              <w:rPr>
                <w:rFonts w:ascii="宋体" w:hAnsi="宋体"/>
                <w:b/>
                <w:sz w:val="24"/>
              </w:rPr>
            </w:pPr>
            <w:r>
              <w:rPr>
                <w:rFonts w:hint="eastAsia" w:ascii="宋体" w:hAnsi="宋体"/>
                <w:b/>
                <w:sz w:val="24"/>
              </w:rPr>
              <w:t>考试</w:t>
            </w:r>
          </w:p>
          <w:p>
            <w:pPr>
              <w:jc w:val="center"/>
              <w:rPr>
                <w:rFonts w:ascii="宋体" w:hAnsi="宋体"/>
                <w:b/>
                <w:sz w:val="24"/>
              </w:rPr>
            </w:pPr>
            <w:r>
              <w:rPr>
                <w:rFonts w:hint="eastAsia" w:ascii="宋体" w:hAnsi="宋体"/>
                <w:b/>
                <w:sz w:val="24"/>
              </w:rPr>
              <w:t>材料及工具</w:t>
            </w:r>
          </w:p>
        </w:tc>
        <w:tc>
          <w:tcPr>
            <w:tcW w:w="8089" w:type="dxa"/>
            <w:gridSpan w:val="2"/>
            <w:noWrap/>
          </w:tcPr>
          <w:p>
            <w:pPr>
              <w:spacing w:line="360" w:lineRule="exact"/>
              <w:ind w:left="288" w:hanging="288" w:hangingChars="120"/>
              <w:rPr>
                <w:rFonts w:ascii="宋体" w:hAnsi="宋体" w:cs="宋体"/>
                <w:sz w:val="24"/>
              </w:rPr>
            </w:pPr>
            <w:r>
              <w:rPr>
                <w:rFonts w:hint="eastAsia" w:ascii="宋体" w:hAnsi="宋体" w:cs="宋体"/>
                <w:sz w:val="24"/>
              </w:rPr>
              <w:t>每个小组</w:t>
            </w:r>
          </w:p>
          <w:p>
            <w:pPr>
              <w:spacing w:line="360" w:lineRule="exact"/>
              <w:ind w:left="288" w:hanging="288" w:hangingChars="120"/>
              <w:rPr>
                <w:rFonts w:ascii="宋体" w:hAnsi="宋体" w:cs="宋体"/>
                <w:sz w:val="24"/>
              </w:rPr>
            </w:pPr>
            <w:r>
              <w:rPr>
                <w:rFonts w:hint="eastAsia" w:ascii="宋体" w:hAnsi="宋体" w:cs="宋体"/>
                <w:sz w:val="24"/>
              </w:rPr>
              <w:t>器材：</w:t>
            </w:r>
          </w:p>
          <w:p>
            <w:pPr>
              <w:spacing w:line="360" w:lineRule="exact"/>
              <w:ind w:left="288" w:hanging="288" w:hangingChars="120"/>
              <w:rPr>
                <w:rFonts w:ascii="宋体" w:hAnsi="宋体" w:cs="宋体"/>
                <w:sz w:val="24"/>
              </w:rPr>
            </w:pPr>
            <w:r>
              <w:rPr>
                <w:rFonts w:hint="eastAsia" w:ascii="宋体" w:hAnsi="宋体" w:cs="宋体"/>
                <w:sz w:val="24"/>
              </w:rPr>
              <w:t>三合板木板1块</w:t>
            </w:r>
          </w:p>
          <w:p>
            <w:pPr>
              <w:spacing w:line="360" w:lineRule="exact"/>
              <w:ind w:left="288" w:hanging="288" w:hangingChars="120"/>
              <w:rPr>
                <w:rFonts w:ascii="宋体" w:hAnsi="宋体" w:cs="宋体"/>
                <w:sz w:val="24"/>
              </w:rPr>
            </w:pPr>
            <w:r>
              <w:rPr>
                <w:rFonts w:hint="eastAsia" w:ascii="宋体" w:hAnsi="宋体" w:cs="宋体"/>
                <w:sz w:val="24"/>
              </w:rPr>
              <w:t>DZ47c20漏电保护器1个</w:t>
            </w:r>
          </w:p>
          <w:p>
            <w:pPr>
              <w:spacing w:line="360" w:lineRule="exact"/>
              <w:ind w:left="288" w:hanging="288" w:hangingChars="120"/>
              <w:rPr>
                <w:rFonts w:ascii="宋体" w:hAnsi="宋体" w:cs="宋体"/>
                <w:sz w:val="24"/>
              </w:rPr>
            </w:pPr>
            <w:r>
              <w:rPr>
                <w:rFonts w:hint="eastAsia" w:ascii="宋体" w:hAnsi="宋体" w:cs="宋体"/>
                <w:sz w:val="24"/>
              </w:rPr>
              <w:t>单联双控面板开关2个</w:t>
            </w:r>
          </w:p>
          <w:p>
            <w:pPr>
              <w:spacing w:line="360" w:lineRule="exact"/>
              <w:ind w:left="288" w:hanging="288" w:hangingChars="120"/>
              <w:rPr>
                <w:rFonts w:ascii="宋体" w:hAnsi="宋体" w:cs="宋体"/>
                <w:sz w:val="24"/>
              </w:rPr>
            </w:pPr>
            <w:r>
              <w:rPr>
                <w:rFonts w:hint="eastAsia" w:ascii="宋体" w:hAnsi="宋体" w:cs="宋体"/>
                <w:sz w:val="24"/>
              </w:rPr>
              <w:t>平灯座1个</w:t>
            </w:r>
          </w:p>
          <w:p>
            <w:pPr>
              <w:spacing w:line="360" w:lineRule="exact"/>
              <w:ind w:left="288" w:hanging="288" w:hangingChars="120"/>
              <w:rPr>
                <w:rFonts w:ascii="宋体" w:hAnsi="宋体" w:cs="宋体"/>
                <w:sz w:val="24"/>
              </w:rPr>
            </w:pPr>
            <w:r>
              <w:rPr>
                <w:rFonts w:hint="eastAsia" w:ascii="宋体" w:hAnsi="宋体" w:cs="宋体"/>
                <w:sz w:val="24"/>
              </w:rPr>
              <w:t>86型接线盒3个</w:t>
            </w:r>
          </w:p>
          <w:p>
            <w:pPr>
              <w:spacing w:line="360" w:lineRule="exact"/>
              <w:ind w:left="288" w:hanging="288" w:hangingChars="120"/>
              <w:rPr>
                <w:rFonts w:ascii="宋体" w:hAnsi="宋体" w:cs="宋体"/>
                <w:b/>
                <w:color w:val="333333"/>
                <w:sz w:val="24"/>
                <w:shd w:val="clear" w:color="auto" w:fill="FFFFFF"/>
              </w:rPr>
            </w:pPr>
            <w:r>
              <w:rPr>
                <w:rFonts w:hint="eastAsia" w:ascii="宋体" w:hAnsi="宋体" w:cs="宋体"/>
                <w:sz w:val="24"/>
              </w:rPr>
              <w:t>BV导线（黄，</w:t>
            </w:r>
            <w:r>
              <w:rPr>
                <w:rFonts w:hint="eastAsia" w:ascii="宋体" w:hAnsi="宋体" w:cs="宋体"/>
                <w:b/>
                <w:color w:val="333333"/>
                <w:sz w:val="24"/>
                <w:shd w:val="clear" w:color="auto" w:fill="FFFFFF"/>
              </w:rPr>
              <w:t>红，绿，蓝</w:t>
            </w:r>
            <w:r>
              <w:rPr>
                <w:rFonts w:hint="eastAsia" w:ascii="宋体" w:hAnsi="宋体" w:cs="宋体"/>
                <w:sz w:val="24"/>
              </w:rPr>
              <w:t>1.5</w:t>
            </w:r>
            <w:r>
              <w:rPr>
                <w:rFonts w:hint="eastAsia" w:ascii="宋体" w:hAnsi="宋体" w:cs="宋体"/>
                <w:color w:val="333333"/>
                <w:sz w:val="24"/>
                <w:shd w:val="clear" w:color="auto" w:fill="FFFFFF"/>
              </w:rPr>
              <w:t>mm</w:t>
            </w:r>
            <w:r>
              <w:rPr>
                <w:rFonts w:hint="eastAsia" w:ascii="宋体" w:hAnsi="宋体" w:cs="宋体"/>
                <w:b/>
                <w:color w:val="333333"/>
                <w:sz w:val="24"/>
                <w:shd w:val="clear" w:color="auto" w:fill="FFFFFF"/>
              </w:rPr>
              <w:t>²）</w:t>
            </w:r>
            <w:r>
              <w:rPr>
                <w:rFonts w:hint="eastAsia" w:ascii="宋体" w:hAnsi="宋体" w:cs="宋体"/>
                <w:bCs/>
                <w:color w:val="333333"/>
                <w:sz w:val="24"/>
                <w:shd w:val="clear" w:color="auto" w:fill="FFFFFF"/>
              </w:rPr>
              <w:t>若干</w:t>
            </w:r>
          </w:p>
          <w:p>
            <w:pPr>
              <w:spacing w:line="360" w:lineRule="exact"/>
              <w:ind w:left="288" w:hanging="288" w:hangingChars="120"/>
              <w:rPr>
                <w:rFonts w:ascii="宋体" w:hAnsi="宋体" w:cs="宋体"/>
                <w:bCs/>
                <w:color w:val="333333"/>
                <w:sz w:val="24"/>
                <w:shd w:val="clear" w:color="auto" w:fill="FFFFFF"/>
              </w:rPr>
            </w:pPr>
            <w:r>
              <w:rPr>
                <w:rFonts w:hint="eastAsia" w:ascii="宋体" w:hAnsi="宋体" w:cs="宋体"/>
                <w:sz w:val="24"/>
              </w:rPr>
              <w:t>线管PVCΦ16</w:t>
            </w:r>
            <w:r>
              <w:rPr>
                <w:rFonts w:hint="eastAsia" w:ascii="宋体" w:hAnsi="宋体" w:cs="宋体"/>
                <w:bCs/>
                <w:color w:val="333333"/>
                <w:sz w:val="24"/>
                <w:shd w:val="clear" w:color="auto" w:fill="FFFFFF"/>
              </w:rPr>
              <w:t>若干</w:t>
            </w:r>
          </w:p>
          <w:p>
            <w:pPr>
              <w:spacing w:line="360" w:lineRule="exact"/>
              <w:ind w:left="288" w:hanging="288" w:hangingChars="120"/>
              <w:rPr>
                <w:rFonts w:ascii="宋体" w:hAnsi="宋体" w:cs="宋体"/>
                <w:bCs/>
                <w:color w:val="333333"/>
                <w:sz w:val="24"/>
                <w:shd w:val="clear" w:color="auto" w:fill="FFFFFF"/>
              </w:rPr>
            </w:pPr>
            <w:r>
              <w:rPr>
                <w:rFonts w:hint="eastAsia" w:ascii="宋体" w:hAnsi="宋体" w:cs="宋体"/>
                <w:bCs/>
                <w:color w:val="333333"/>
                <w:sz w:val="24"/>
                <w:shd w:val="clear" w:color="auto" w:fill="FFFFFF"/>
              </w:rPr>
              <w:t>工具：弹簧弯管器1条，电工操作工具1套，万用表1个，水平尺1把。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0" w:hRule="atLeast"/>
        </w:trPr>
        <w:tc>
          <w:tcPr>
            <w:tcW w:w="666" w:type="dxa"/>
            <w:noWrap/>
            <w:vAlign w:val="center"/>
          </w:tcPr>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r>
              <w:rPr>
                <w:rFonts w:hint="eastAsia" w:ascii="宋体" w:hAnsi="宋体"/>
                <w:b/>
                <w:sz w:val="24"/>
              </w:rPr>
              <w:t>考试</w:t>
            </w:r>
          </w:p>
          <w:p>
            <w:pPr>
              <w:jc w:val="center"/>
              <w:rPr>
                <w:rFonts w:ascii="宋体" w:hAnsi="宋体"/>
                <w:sz w:val="32"/>
                <w:szCs w:val="32"/>
              </w:rPr>
            </w:pPr>
            <w:r>
              <w:rPr>
                <w:rFonts w:hint="eastAsia" w:ascii="宋体" w:hAnsi="宋体"/>
                <w:b/>
                <w:sz w:val="24"/>
              </w:rPr>
              <w:t>技术资料</w:t>
            </w:r>
          </w:p>
        </w:tc>
        <w:tc>
          <w:tcPr>
            <w:tcW w:w="8089" w:type="dxa"/>
            <w:gridSpan w:val="2"/>
            <w:noWrap/>
          </w:tcPr>
          <w:p>
            <w:pPr>
              <w:spacing w:line="360" w:lineRule="exact"/>
              <w:rPr>
                <w:rFonts w:ascii="宋体" w:hAnsi="宋体" w:cs="宋体"/>
                <w:color w:val="333333"/>
                <w:kern w:val="0"/>
                <w:sz w:val="24"/>
              </w:rPr>
            </w:pPr>
          </w:p>
          <w:p>
            <w:pPr>
              <w:spacing w:line="360" w:lineRule="exact"/>
              <w:ind w:left="120"/>
              <w:rPr>
                <w:rFonts w:ascii="宋体" w:hAnsi="宋体" w:cs="宋体"/>
                <w:color w:val="333333"/>
                <w:kern w:val="0"/>
                <w:sz w:val="24"/>
              </w:rPr>
            </w:pPr>
            <w:r>
              <w:rPr>
                <w:rFonts w:hint="eastAsia" w:ascii="宋体" w:hAnsi="宋体" w:cs="宋体"/>
                <w:color w:val="333333"/>
                <w:kern w:val="0"/>
                <w:sz w:val="24"/>
              </w:rPr>
              <w:t>1.同一室内的电源、电话、电视等插座面板应在同一水平标高上，高差应小于5mm.</w:t>
            </w:r>
          </w:p>
          <w:p>
            <w:pPr>
              <w:spacing w:line="360" w:lineRule="exact"/>
              <w:ind w:left="120"/>
              <w:rPr>
                <w:rFonts w:ascii="宋体" w:hAnsi="宋体" w:cs="宋体"/>
                <w:color w:val="333333"/>
                <w:kern w:val="0"/>
                <w:sz w:val="24"/>
              </w:rPr>
            </w:pPr>
            <w:r>
              <w:rPr>
                <w:rFonts w:hint="eastAsia" w:ascii="宋体" w:hAnsi="宋体" w:cs="宋体"/>
                <w:color w:val="333333"/>
                <w:kern w:val="0"/>
                <w:sz w:val="24"/>
              </w:rPr>
              <w:t>2. 照明用线选用1.5平方毫米，插座用线选用2.5平方毫米，空调用线不得小于4平方毫米，接线线选用绿黄双色线，接开关线(火线)用红、白、黑、紫等任一种。但在同一家装工程中用线的颜色用途应一致。</w:t>
            </w:r>
          </w:p>
          <w:p>
            <w:pPr>
              <w:spacing w:line="360" w:lineRule="exact"/>
              <w:ind w:left="120"/>
              <w:rPr>
                <w:rFonts w:ascii="宋体" w:hAnsi="宋体" w:cs="宋体"/>
                <w:color w:val="333333"/>
                <w:kern w:val="0"/>
                <w:sz w:val="24"/>
              </w:rPr>
            </w:pPr>
            <w:r>
              <w:rPr>
                <w:rFonts w:hint="eastAsia" w:ascii="宋体" w:hAnsi="宋体" w:cs="宋体"/>
                <w:color w:val="333333"/>
                <w:kern w:val="0"/>
                <w:sz w:val="24"/>
              </w:rPr>
              <w:t>3.PVC管</w:t>
            </w:r>
          </w:p>
          <w:p>
            <w:pPr>
              <w:spacing w:line="360" w:lineRule="exact"/>
              <w:ind w:left="120"/>
              <w:rPr>
                <w:rFonts w:ascii="宋体" w:hAnsi="宋体" w:cs="宋体"/>
                <w:color w:val="333333"/>
                <w:kern w:val="0"/>
                <w:sz w:val="24"/>
              </w:rPr>
            </w:pPr>
            <w:r>
              <w:rPr>
                <w:rFonts w:hint="eastAsia" w:ascii="宋体" w:hAnsi="宋体" w:cs="宋体"/>
                <w:color w:val="333333"/>
                <w:kern w:val="0"/>
                <w:sz w:val="24"/>
              </w:rPr>
              <w:t>弯头均用弹簧弯曲，PVC管安装好后，统一穿电线，同一回路电线应穿入同一根管内，但管内总根数不应超过8根，电线总截面积（包括绝缘外皮）不应超过管内截面积的40％。</w:t>
            </w:r>
          </w:p>
          <w:p>
            <w:pPr>
              <w:spacing w:line="360" w:lineRule="exact"/>
              <w:ind w:left="120"/>
              <w:rPr>
                <w:rFonts w:ascii="宋体" w:hAnsi="宋体" w:cs="宋体"/>
                <w:bCs/>
                <w:sz w:val="24"/>
              </w:rPr>
            </w:pPr>
            <w:r>
              <w:rPr>
                <w:rFonts w:hint="eastAsia" w:ascii="宋体" w:hAnsi="宋体" w:cs="宋体"/>
                <w:color w:val="333333"/>
                <w:kern w:val="0"/>
                <w:sz w:val="24"/>
              </w:rPr>
              <w:t>4.穿入配管导线的接头应设在接线盒内，线头要留有余量120-150mm，接头搭接应牢固，绝缘带包缠应均匀紧密。</w:t>
            </w:r>
            <w:r>
              <w:rPr>
                <w:rFonts w:hint="eastAsia" w:ascii="宋体" w:hAnsi="宋体" w:cs="宋体"/>
                <w:color w:val="333333"/>
                <w:kern w:val="0"/>
                <w:sz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2" w:hRule="atLeast"/>
        </w:trPr>
        <w:tc>
          <w:tcPr>
            <w:tcW w:w="666" w:type="dxa"/>
            <w:noWrap/>
            <w:vAlign w:val="center"/>
          </w:tcPr>
          <w:p>
            <w:pPr>
              <w:jc w:val="center"/>
              <w:rPr>
                <w:rFonts w:ascii="宋体" w:hAnsi="宋体"/>
                <w:b/>
                <w:sz w:val="24"/>
              </w:rPr>
            </w:pPr>
            <w:r>
              <w:rPr>
                <w:rFonts w:hint="eastAsia" w:ascii="宋体" w:hAnsi="宋体"/>
                <w:b/>
                <w:sz w:val="24"/>
              </w:rPr>
              <w:t>考试</w:t>
            </w:r>
          </w:p>
          <w:p>
            <w:pPr>
              <w:jc w:val="center"/>
              <w:rPr>
                <w:rFonts w:ascii="宋体" w:hAnsi="宋体"/>
                <w:b/>
                <w:sz w:val="24"/>
              </w:rPr>
            </w:pPr>
            <w:r>
              <w:rPr>
                <w:rFonts w:hint="eastAsia" w:ascii="宋体" w:hAnsi="宋体"/>
                <w:b/>
                <w:sz w:val="24"/>
              </w:rPr>
              <w:t>要求</w:t>
            </w:r>
          </w:p>
        </w:tc>
        <w:tc>
          <w:tcPr>
            <w:tcW w:w="8089" w:type="dxa"/>
            <w:gridSpan w:val="2"/>
            <w:noWrap/>
          </w:tcPr>
          <w:p>
            <w:pPr>
              <w:numPr>
                <w:ilvl w:val="0"/>
                <w:numId w:val="1"/>
              </w:numPr>
              <w:spacing w:line="360" w:lineRule="exact"/>
              <w:rPr>
                <w:rFonts w:ascii="宋体" w:hAnsi="宋体" w:cs="宋体"/>
                <w:color w:val="333333"/>
                <w:kern w:val="0"/>
                <w:sz w:val="24"/>
              </w:rPr>
            </w:pPr>
            <w:r>
              <w:rPr>
                <w:rFonts w:hint="eastAsia" w:ascii="宋体" w:hAnsi="宋体" w:cs="宋体"/>
                <w:color w:val="333333"/>
                <w:kern w:val="0"/>
                <w:sz w:val="24"/>
              </w:rPr>
              <w:t>整个过程贯穿文明操作，职业素养。</w:t>
            </w:r>
          </w:p>
          <w:p>
            <w:pPr>
              <w:numPr>
                <w:ilvl w:val="0"/>
                <w:numId w:val="1"/>
              </w:numPr>
              <w:spacing w:line="360" w:lineRule="exact"/>
              <w:rPr>
                <w:rFonts w:ascii="宋体" w:hAnsi="宋体" w:cs="宋体"/>
                <w:color w:val="333333"/>
                <w:kern w:val="0"/>
                <w:sz w:val="24"/>
              </w:rPr>
            </w:pPr>
            <w:r>
              <w:rPr>
                <w:rFonts w:hint="eastAsia" w:ascii="宋体" w:hAnsi="宋体" w:cs="宋体"/>
                <w:color w:val="333333"/>
                <w:kern w:val="0"/>
                <w:sz w:val="24"/>
              </w:rPr>
              <w:t>按《电气安全工作规程》进行施工；</w:t>
            </w:r>
          </w:p>
          <w:p>
            <w:pPr>
              <w:numPr>
                <w:ilvl w:val="0"/>
                <w:numId w:val="1"/>
              </w:numPr>
              <w:spacing w:line="360" w:lineRule="exact"/>
              <w:rPr>
                <w:rFonts w:ascii="宋体" w:hAnsi="宋体" w:cs="宋体"/>
                <w:color w:val="333333"/>
                <w:kern w:val="0"/>
                <w:sz w:val="24"/>
              </w:rPr>
            </w:pPr>
            <w:r>
              <w:rPr>
                <w:rFonts w:hint="eastAsia" w:ascii="宋体" w:hAnsi="宋体" w:cs="宋体"/>
                <w:color w:val="333333"/>
                <w:kern w:val="0"/>
                <w:sz w:val="24"/>
              </w:rPr>
              <w:t>按《建筑电气工程施工质量验收规范》中的验收标准安装电气线路；</w:t>
            </w:r>
          </w:p>
          <w:p>
            <w:pPr>
              <w:numPr>
                <w:ilvl w:val="0"/>
                <w:numId w:val="1"/>
              </w:numPr>
              <w:spacing w:line="360" w:lineRule="exact"/>
              <w:rPr>
                <w:rFonts w:ascii="宋体" w:hAnsi="宋体" w:cs="宋体"/>
                <w:color w:val="333333"/>
                <w:kern w:val="0"/>
                <w:sz w:val="24"/>
              </w:rPr>
            </w:pPr>
            <w:r>
              <w:rPr>
                <w:rFonts w:hint="eastAsia" w:ascii="宋体" w:hAnsi="宋体" w:cs="宋体"/>
                <w:color w:val="333333"/>
                <w:kern w:val="0"/>
                <w:sz w:val="24"/>
              </w:rPr>
              <w:t>单相电源引入端设置漏电保护。</w:t>
            </w:r>
          </w:p>
          <w:p>
            <w:pPr>
              <w:numPr>
                <w:ilvl w:val="0"/>
                <w:numId w:val="1"/>
              </w:numPr>
              <w:spacing w:line="360" w:lineRule="exact"/>
              <w:rPr>
                <w:rFonts w:ascii="宋体" w:hAnsi="宋体" w:cs="宋体"/>
                <w:color w:val="333333"/>
                <w:kern w:val="0"/>
                <w:sz w:val="24"/>
              </w:rPr>
            </w:pPr>
            <w:r>
              <w:rPr>
                <w:rFonts w:hint="eastAsia" w:ascii="宋体" w:hAnsi="宋体" w:cs="宋体"/>
                <w:color w:val="333333"/>
                <w:kern w:val="0"/>
                <w:sz w:val="24"/>
              </w:rPr>
              <w:t>三合木板尺寸长75cm，宽58cm。</w:t>
            </w:r>
          </w:p>
          <w:p>
            <w:pPr>
              <w:spacing w:line="360" w:lineRule="exact"/>
              <w:ind w:left="120"/>
              <w:rPr>
                <w:rFonts w:ascii="宋体" w:hAnsi="宋体" w:cs="宋体"/>
                <w:color w:val="333333"/>
                <w:kern w:val="0"/>
                <w:sz w:val="24"/>
              </w:rPr>
            </w:pPr>
            <w:r>
              <w:rPr>
                <w:rFonts w:hint="eastAsia" w:ascii="宋体" w:hAnsi="宋体" w:cs="宋体"/>
                <w:color w:val="333333"/>
                <w:kern w:val="0"/>
                <w:sz w:val="24"/>
              </w:rPr>
              <w:fldChar w:fldCharType="begin"/>
            </w:r>
            <w:r>
              <w:rPr>
                <w:rFonts w:hint="eastAsia" w:ascii="宋体" w:hAnsi="宋体" w:cs="宋体"/>
                <w:color w:val="333333"/>
                <w:kern w:val="0"/>
                <w:sz w:val="24"/>
              </w:rPr>
              <w:instrText xml:space="preserve"> = 1 \* GB2 \* MERGEFORMAT </w:instrText>
            </w:r>
            <w:r>
              <w:rPr>
                <w:rFonts w:hint="eastAsia" w:ascii="宋体" w:hAnsi="宋体" w:cs="宋体"/>
                <w:color w:val="333333"/>
                <w:kern w:val="0"/>
                <w:sz w:val="24"/>
              </w:rPr>
              <w:fldChar w:fldCharType="separate"/>
            </w:r>
            <w:r>
              <w:rPr>
                <w:rFonts w:hint="eastAsia" w:ascii="宋体" w:hAnsi="宋体" w:cs="宋体"/>
                <w:color w:val="333333"/>
                <w:kern w:val="0"/>
                <w:sz w:val="24"/>
              </w:rPr>
              <w:t>⑴</w:t>
            </w:r>
            <w:r>
              <w:rPr>
                <w:rFonts w:hint="eastAsia" w:ascii="宋体" w:hAnsi="宋体" w:cs="宋体"/>
                <w:color w:val="333333"/>
                <w:kern w:val="0"/>
                <w:sz w:val="24"/>
              </w:rPr>
              <w:fldChar w:fldCharType="end"/>
            </w:r>
            <w:r>
              <w:rPr>
                <w:rFonts w:hint="eastAsia" w:ascii="宋体" w:hAnsi="宋体" w:cs="宋体"/>
                <w:color w:val="333333"/>
                <w:kern w:val="0"/>
                <w:sz w:val="24"/>
              </w:rPr>
              <w:t>要求面板开关间距40cm,</w:t>
            </w:r>
          </w:p>
          <w:p>
            <w:pPr>
              <w:spacing w:line="360" w:lineRule="exact"/>
              <w:ind w:left="120"/>
              <w:rPr>
                <w:rFonts w:ascii="宋体" w:hAnsi="宋体" w:cs="宋体"/>
                <w:color w:val="333333"/>
                <w:kern w:val="0"/>
                <w:sz w:val="24"/>
              </w:rPr>
            </w:pPr>
            <w:r>
              <w:rPr>
                <w:rFonts w:hint="eastAsia" w:ascii="宋体" w:hAnsi="宋体" w:cs="宋体"/>
                <w:color w:val="333333"/>
                <w:kern w:val="0"/>
                <w:sz w:val="24"/>
              </w:rPr>
              <w:fldChar w:fldCharType="begin"/>
            </w:r>
            <w:r>
              <w:rPr>
                <w:rFonts w:hint="eastAsia" w:ascii="宋体" w:hAnsi="宋体" w:cs="宋体"/>
                <w:color w:val="333333"/>
                <w:kern w:val="0"/>
                <w:sz w:val="24"/>
              </w:rPr>
              <w:instrText xml:space="preserve"> = 2 \* GB2 \* MERGEFORMAT </w:instrText>
            </w:r>
            <w:r>
              <w:rPr>
                <w:rFonts w:hint="eastAsia" w:ascii="宋体" w:hAnsi="宋体" w:cs="宋体"/>
                <w:color w:val="333333"/>
                <w:kern w:val="0"/>
                <w:sz w:val="24"/>
              </w:rPr>
              <w:fldChar w:fldCharType="separate"/>
            </w:r>
            <w:r>
              <w:rPr>
                <w:rFonts w:hint="eastAsia" w:ascii="宋体" w:hAnsi="宋体" w:cs="宋体"/>
                <w:color w:val="333333"/>
                <w:kern w:val="0"/>
                <w:sz w:val="24"/>
              </w:rPr>
              <w:t>⑵</w:t>
            </w:r>
            <w:r>
              <w:rPr>
                <w:rFonts w:hint="eastAsia" w:ascii="宋体" w:hAnsi="宋体" w:cs="宋体"/>
                <w:color w:val="333333"/>
                <w:kern w:val="0"/>
                <w:sz w:val="24"/>
              </w:rPr>
              <w:fldChar w:fldCharType="end"/>
            </w:r>
            <w:r>
              <w:rPr>
                <w:rFonts w:hint="eastAsia" w:ascii="宋体" w:hAnsi="宋体" w:cs="宋体"/>
                <w:color w:val="333333"/>
                <w:kern w:val="0"/>
                <w:sz w:val="24"/>
              </w:rPr>
              <w:t>灯座距离面板开关30cm,需要设置一个90°弯。</w:t>
            </w:r>
          </w:p>
          <w:p>
            <w:pPr>
              <w:spacing w:line="360" w:lineRule="exact"/>
              <w:rPr>
                <w:rFonts w:ascii="宋体" w:hAnsi="宋体" w:cs="宋体"/>
                <w:color w:val="333333"/>
                <w:kern w:val="0"/>
                <w:sz w:val="24"/>
              </w:rPr>
            </w:pPr>
            <w:r>
              <w:rPr>
                <w:rFonts w:hint="eastAsia" w:ascii="宋体" w:hAnsi="宋体" w:cs="宋体"/>
                <w:color w:val="333333"/>
                <w:kern w:val="0"/>
                <w:sz w:val="24"/>
              </w:rPr>
              <w:t>6.实现双控功能。</w:t>
            </w:r>
          </w:p>
          <w:p>
            <w:pPr>
              <w:spacing w:line="360" w:lineRule="exact"/>
              <w:rPr>
                <w:rFonts w:ascii="宋体" w:hAnsi="宋体" w:cs="宋体"/>
                <w:color w:val="333333"/>
                <w:kern w:val="0"/>
                <w:sz w:val="24"/>
              </w:rPr>
            </w:pPr>
            <w:r>
              <w:rPr>
                <w:rFonts w:hint="eastAsia" w:ascii="宋体" w:hAnsi="宋体" w:cs="宋体"/>
                <w:color w:val="333333"/>
                <w:kern w:val="0"/>
                <w:sz w:val="24"/>
              </w:rPr>
              <w:t>7.在教师指导下，通电调试，验收。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1" w:hRule="atLeast"/>
        </w:trPr>
        <w:tc>
          <w:tcPr>
            <w:tcW w:w="666" w:type="dxa"/>
            <w:noWrap/>
            <w:vAlign w:val="center"/>
          </w:tcPr>
          <w:p>
            <w:pPr>
              <w:jc w:val="center"/>
              <w:rPr>
                <w:rFonts w:ascii="宋体" w:hAnsi="宋体"/>
                <w:b/>
                <w:sz w:val="24"/>
              </w:rPr>
            </w:pPr>
            <w:r>
              <w:rPr>
                <w:rFonts w:hint="eastAsia" w:ascii="宋体" w:hAnsi="宋体"/>
                <w:b/>
                <w:sz w:val="24"/>
              </w:rPr>
              <w:t>考试</w:t>
            </w:r>
          </w:p>
          <w:p>
            <w:pPr>
              <w:jc w:val="center"/>
              <w:rPr>
                <w:rFonts w:ascii="宋体" w:hAnsi="宋体"/>
                <w:b/>
                <w:sz w:val="24"/>
              </w:rPr>
            </w:pPr>
            <w:r>
              <w:rPr>
                <w:rFonts w:hint="eastAsia" w:ascii="宋体" w:hAnsi="宋体"/>
                <w:b/>
                <w:sz w:val="24"/>
              </w:rPr>
              <w:t>步骤</w:t>
            </w:r>
          </w:p>
        </w:tc>
        <w:tc>
          <w:tcPr>
            <w:tcW w:w="8089" w:type="dxa"/>
            <w:gridSpan w:val="2"/>
            <w:noWrap/>
          </w:tcPr>
          <w:p>
            <w:pPr>
              <w:spacing w:line="360" w:lineRule="exact"/>
              <w:ind w:left="120"/>
              <w:rPr>
                <w:rFonts w:ascii="宋体" w:hAnsi="宋体" w:cs="宋体"/>
                <w:color w:val="333333"/>
                <w:kern w:val="0"/>
                <w:sz w:val="24"/>
              </w:rPr>
            </w:pPr>
            <w:r>
              <w:rPr>
                <w:rFonts w:hint="eastAsia" w:ascii="宋体" w:hAnsi="宋体" w:cs="宋体"/>
                <w:color w:val="333333"/>
                <w:kern w:val="0"/>
                <w:sz w:val="24"/>
              </w:rPr>
              <w:t>安装总要求：安全第一 规范操作 文明施工，精诚合作</w:t>
            </w:r>
          </w:p>
          <w:p>
            <w:pPr>
              <w:spacing w:line="360" w:lineRule="exact"/>
              <w:ind w:left="120"/>
              <w:rPr>
                <w:rFonts w:ascii="宋体" w:hAnsi="宋体" w:cs="宋体"/>
                <w:color w:val="333333"/>
                <w:kern w:val="0"/>
                <w:sz w:val="24"/>
              </w:rPr>
            </w:pPr>
            <w:r>
              <w:rPr>
                <w:rFonts w:hint="eastAsia" w:ascii="宋体" w:hAnsi="宋体" w:cs="宋体"/>
                <w:color w:val="333333"/>
                <w:kern w:val="0"/>
                <w:sz w:val="24"/>
              </w:rPr>
              <w:t>安装步骤:</w:t>
            </w:r>
          </w:p>
          <w:p>
            <w:pPr>
              <w:spacing w:line="360" w:lineRule="exact"/>
              <w:ind w:left="120"/>
              <w:rPr>
                <w:rFonts w:ascii="宋体" w:hAnsi="宋体" w:cs="宋体"/>
                <w:color w:val="333333"/>
                <w:kern w:val="0"/>
                <w:sz w:val="24"/>
              </w:rPr>
            </w:pPr>
            <w:r>
              <w:rPr>
                <w:rFonts w:hint="eastAsia" w:ascii="宋体" w:hAnsi="宋体" w:cs="宋体"/>
                <w:color w:val="333333"/>
                <w:kern w:val="0"/>
                <w:sz w:val="24"/>
              </w:rPr>
              <w:t>（1）熟悉任务书，选择器材，工具。</w:t>
            </w:r>
          </w:p>
          <w:p>
            <w:pPr>
              <w:spacing w:line="360" w:lineRule="exact"/>
              <w:ind w:left="120"/>
              <w:rPr>
                <w:rFonts w:ascii="宋体" w:hAnsi="宋体" w:cs="宋体"/>
                <w:color w:val="333333"/>
                <w:kern w:val="0"/>
                <w:sz w:val="24"/>
              </w:rPr>
            </w:pPr>
            <w:r>
              <w:rPr>
                <w:rFonts w:hint="eastAsia" w:ascii="宋体" w:hAnsi="宋体" w:cs="宋体"/>
                <w:color w:val="333333"/>
                <w:kern w:val="0"/>
                <w:sz w:val="24"/>
              </w:rPr>
              <w:t>（2）测量定位安装线盒，固定断路器。</w:t>
            </w:r>
          </w:p>
          <w:p>
            <w:pPr>
              <w:spacing w:line="360" w:lineRule="exact"/>
              <w:ind w:left="120"/>
              <w:rPr>
                <w:rFonts w:ascii="宋体" w:hAnsi="宋体" w:cs="宋体"/>
                <w:color w:val="333333"/>
                <w:kern w:val="0"/>
                <w:sz w:val="24"/>
              </w:rPr>
            </w:pPr>
            <w:r>
              <w:rPr>
                <w:rFonts w:hint="eastAsia" w:ascii="宋体" w:hAnsi="宋体" w:cs="宋体"/>
                <w:color w:val="333333"/>
                <w:kern w:val="0"/>
                <w:sz w:val="24"/>
              </w:rPr>
              <w:t>（3）布管配线。防止割伤。</w:t>
            </w:r>
          </w:p>
          <w:p>
            <w:pPr>
              <w:spacing w:line="360" w:lineRule="exact"/>
              <w:ind w:left="120"/>
              <w:rPr>
                <w:rFonts w:ascii="宋体" w:hAnsi="宋体" w:cs="宋体"/>
                <w:color w:val="333333"/>
                <w:kern w:val="0"/>
                <w:sz w:val="24"/>
              </w:rPr>
            </w:pPr>
            <w:r>
              <w:rPr>
                <w:rFonts w:hint="eastAsia" w:ascii="宋体" w:hAnsi="宋体" w:cs="宋体"/>
                <w:color w:val="333333"/>
                <w:kern w:val="0"/>
                <w:sz w:val="24"/>
              </w:rPr>
              <w:t xml:space="preserve">  线卡固定规范距离线盒5-10cm，90°弯两侧加强固定</w:t>
            </w:r>
          </w:p>
          <w:p>
            <w:pPr>
              <w:spacing w:line="360" w:lineRule="exact"/>
              <w:ind w:left="120"/>
              <w:rPr>
                <w:rFonts w:ascii="宋体" w:hAnsi="宋体" w:cs="宋体"/>
                <w:color w:val="333333"/>
                <w:kern w:val="0"/>
                <w:sz w:val="24"/>
              </w:rPr>
            </w:pPr>
            <w:r>
              <w:rPr>
                <w:rFonts w:hint="eastAsia" w:ascii="宋体" w:hAnsi="宋体" w:cs="宋体"/>
                <w:color w:val="333333"/>
                <w:kern w:val="0"/>
                <w:sz w:val="24"/>
              </w:rPr>
              <w:t>导线长度量取及颜色符合规定</w:t>
            </w:r>
          </w:p>
          <w:p>
            <w:pPr>
              <w:spacing w:line="360" w:lineRule="exact"/>
              <w:ind w:left="120"/>
              <w:rPr>
                <w:rFonts w:ascii="宋体" w:hAnsi="宋体" w:cs="宋体"/>
                <w:color w:val="333333"/>
                <w:kern w:val="0"/>
                <w:sz w:val="24"/>
              </w:rPr>
            </w:pPr>
            <w:r>
              <w:rPr>
                <w:rFonts w:hint="eastAsia" w:ascii="宋体" w:hAnsi="宋体" w:cs="宋体"/>
                <w:color w:val="333333"/>
                <w:kern w:val="0"/>
                <w:sz w:val="24"/>
              </w:rPr>
              <w:t>接线盒，配电箱漏电保护断路器  预留12-15cm导线</w:t>
            </w:r>
          </w:p>
          <w:p>
            <w:pPr>
              <w:spacing w:line="360" w:lineRule="exact"/>
              <w:ind w:left="120"/>
              <w:rPr>
                <w:rFonts w:ascii="宋体" w:hAnsi="宋体" w:cs="宋体"/>
                <w:color w:val="333333"/>
                <w:kern w:val="0"/>
                <w:sz w:val="24"/>
              </w:rPr>
            </w:pPr>
            <w:r>
              <w:rPr>
                <w:rFonts w:hint="eastAsia" w:ascii="宋体" w:hAnsi="宋体" w:cs="宋体"/>
                <w:color w:val="333333"/>
                <w:kern w:val="0"/>
                <w:sz w:val="24"/>
              </w:rPr>
              <w:t>（4）安装面板开关，灯座安装。螺口灯座中心点接火线</w:t>
            </w:r>
          </w:p>
          <w:p>
            <w:pPr>
              <w:spacing w:line="360" w:lineRule="exact"/>
              <w:ind w:left="120"/>
              <w:rPr>
                <w:rFonts w:ascii="宋体" w:hAnsi="宋体" w:cs="宋体"/>
                <w:color w:val="333333"/>
                <w:kern w:val="0"/>
                <w:sz w:val="24"/>
              </w:rPr>
            </w:pPr>
            <w:r>
              <w:rPr>
                <w:rFonts w:hint="eastAsia" w:ascii="宋体" w:hAnsi="宋体" w:cs="宋体"/>
                <w:color w:val="333333"/>
                <w:kern w:val="0"/>
                <w:sz w:val="24"/>
              </w:rPr>
              <w:t>（5）安全性检查比如不短路，线芯压接良好。</w:t>
            </w:r>
          </w:p>
          <w:p>
            <w:pPr>
              <w:spacing w:line="360" w:lineRule="exact"/>
              <w:ind w:left="120"/>
              <w:rPr>
                <w:rFonts w:ascii="宋体" w:hAnsi="宋体" w:cs="宋体"/>
                <w:color w:val="333333"/>
                <w:kern w:val="0"/>
                <w:sz w:val="24"/>
              </w:rPr>
            </w:pPr>
            <w:r>
              <w:rPr>
                <w:rFonts w:hint="eastAsia" w:ascii="宋体" w:hAnsi="宋体" w:cs="宋体"/>
                <w:color w:val="333333"/>
                <w:kern w:val="0"/>
                <w:sz w:val="24"/>
              </w:rPr>
              <w:t>（6）在教师指导下，通电调试，验收，工完场清。防止触电。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8755" w:type="dxa"/>
            <w:gridSpan w:val="3"/>
            <w:noWrap/>
            <w:vAlign w:val="center"/>
          </w:tcPr>
          <w:p>
            <w:pPr>
              <w:tabs>
                <w:tab w:val="left" w:pos="4"/>
                <w:tab w:val="left" w:pos="544"/>
              </w:tabs>
              <w:rPr>
                <w:rFonts w:ascii="宋体" w:hAnsi="宋体"/>
                <w:sz w:val="18"/>
                <w:szCs w:val="18"/>
              </w:rPr>
            </w:pPr>
          </w:p>
        </w:tc>
      </w:tr>
    </w:tbl>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rFonts w:ascii="黑体" w:hAnsi="黑体" w:eastAsia="黑体" w:cs="黑体"/>
          <w:bCs/>
          <w:sz w:val="32"/>
          <w:szCs w:val="32"/>
        </w:rPr>
      </w:pPr>
      <w:r>
        <w:rPr>
          <w:rFonts w:hint="eastAsia" w:ascii="黑体" w:hAnsi="黑体" w:eastAsia="黑体" w:cs="黑体"/>
          <w:bCs/>
          <w:sz w:val="32"/>
          <w:szCs w:val="32"/>
        </w:rPr>
        <w:t>六、考试试卷及评分表</w:t>
      </w:r>
    </w:p>
    <w:p>
      <w:pPr>
        <w:ind w:firstLine="360" w:firstLineChars="150"/>
        <w:rPr>
          <w:bCs/>
          <w:sz w:val="24"/>
        </w:rPr>
      </w:pPr>
      <w:r>
        <w:rPr>
          <w:rFonts w:hint="eastAsia"/>
          <w:bCs/>
          <w:sz w:val="24"/>
        </w:rPr>
        <w:t>学校</w:t>
      </w:r>
      <w:r>
        <w:rPr>
          <w:rFonts w:hint="eastAsia"/>
          <w:bCs/>
          <w:sz w:val="24"/>
          <w:u w:val="single"/>
        </w:rPr>
        <w:t xml:space="preserve">              </w:t>
      </w:r>
      <w:r>
        <w:rPr>
          <w:rFonts w:hint="eastAsia"/>
          <w:bCs/>
          <w:sz w:val="24"/>
        </w:rPr>
        <w:t>姓名</w:t>
      </w:r>
      <w:r>
        <w:rPr>
          <w:rFonts w:hint="eastAsia"/>
          <w:bCs/>
          <w:sz w:val="24"/>
          <w:u w:val="single"/>
        </w:rPr>
        <w:t xml:space="preserve">       </w:t>
      </w:r>
      <w:r>
        <w:rPr>
          <w:rFonts w:hint="eastAsia"/>
          <w:bCs/>
          <w:sz w:val="24"/>
          <w:u w:val="single"/>
        </w:rPr>
        <w:tab/>
      </w:r>
      <w:r>
        <w:rPr>
          <w:rFonts w:hint="eastAsia"/>
          <w:bCs/>
          <w:sz w:val="24"/>
        </w:rPr>
        <w:t xml:space="preserve"> 学号</w:t>
      </w:r>
      <w:r>
        <w:rPr>
          <w:rFonts w:hint="eastAsia"/>
          <w:bCs/>
          <w:sz w:val="24"/>
          <w:u w:val="single"/>
        </w:rPr>
        <w:t xml:space="preserve">      </w:t>
      </w:r>
      <w:r>
        <w:rPr>
          <w:rFonts w:hint="eastAsia"/>
          <w:bCs/>
          <w:sz w:val="24"/>
        </w:rPr>
        <w:t>日期： 年   月   日</w:t>
      </w:r>
    </w:p>
    <w:tbl>
      <w:tblPr>
        <w:tblStyle w:val="6"/>
        <w:tblpPr w:leftFromText="180" w:rightFromText="180" w:vertAnchor="page" w:horzAnchor="margin" w:tblpY="26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5087"/>
        <w:gridCol w:w="614"/>
        <w:gridCol w:w="61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75" w:type="dxa"/>
            <w:noWrap/>
            <w:textDirection w:val="tbRlV"/>
            <w:vAlign w:val="center"/>
          </w:tcPr>
          <w:p>
            <w:pPr>
              <w:ind w:left="113" w:right="113"/>
              <w:jc w:val="center"/>
              <w:rPr>
                <w:sz w:val="18"/>
                <w:szCs w:val="18"/>
              </w:rPr>
            </w:pPr>
            <w:r>
              <w:rPr>
                <w:rFonts w:hint="eastAsia"/>
                <w:sz w:val="18"/>
                <w:szCs w:val="18"/>
              </w:rPr>
              <w:t>序号</w:t>
            </w:r>
          </w:p>
        </w:tc>
        <w:tc>
          <w:tcPr>
            <w:tcW w:w="993" w:type="dxa"/>
            <w:noWrap/>
            <w:vAlign w:val="center"/>
          </w:tcPr>
          <w:p>
            <w:pPr>
              <w:rPr>
                <w:sz w:val="18"/>
                <w:szCs w:val="18"/>
              </w:rPr>
            </w:pPr>
          </w:p>
          <w:p>
            <w:pPr>
              <w:jc w:val="center"/>
              <w:rPr>
                <w:sz w:val="18"/>
                <w:szCs w:val="18"/>
              </w:rPr>
            </w:pPr>
            <w:r>
              <w:rPr>
                <w:rFonts w:hint="eastAsia"/>
                <w:sz w:val="18"/>
                <w:szCs w:val="18"/>
              </w:rPr>
              <w:t>检查项目</w:t>
            </w:r>
          </w:p>
        </w:tc>
        <w:tc>
          <w:tcPr>
            <w:tcW w:w="5087" w:type="dxa"/>
            <w:noWrap/>
            <w:vAlign w:val="center"/>
          </w:tcPr>
          <w:p>
            <w:pPr>
              <w:rPr>
                <w:sz w:val="18"/>
                <w:szCs w:val="18"/>
              </w:rPr>
            </w:pPr>
          </w:p>
          <w:p>
            <w:pPr>
              <w:jc w:val="center"/>
              <w:rPr>
                <w:sz w:val="18"/>
                <w:szCs w:val="18"/>
              </w:rPr>
            </w:pPr>
            <w:r>
              <w:rPr>
                <w:rFonts w:hint="eastAsia"/>
                <w:sz w:val="18"/>
                <w:szCs w:val="18"/>
              </w:rPr>
              <w:t>扣分标准</w:t>
            </w:r>
          </w:p>
        </w:tc>
        <w:tc>
          <w:tcPr>
            <w:tcW w:w="614" w:type="dxa"/>
            <w:noWrap/>
            <w:vAlign w:val="center"/>
          </w:tcPr>
          <w:p>
            <w:pPr>
              <w:jc w:val="center"/>
              <w:rPr>
                <w:b/>
                <w:sz w:val="18"/>
                <w:szCs w:val="18"/>
              </w:rPr>
            </w:pPr>
            <w:r>
              <w:rPr>
                <w:rFonts w:hint="eastAsia"/>
                <w:sz w:val="18"/>
                <w:szCs w:val="18"/>
              </w:rPr>
              <w:t>应得 分数</w:t>
            </w:r>
          </w:p>
        </w:tc>
        <w:tc>
          <w:tcPr>
            <w:tcW w:w="615" w:type="dxa"/>
            <w:noWrap/>
            <w:vAlign w:val="center"/>
          </w:tcPr>
          <w:p>
            <w:pPr>
              <w:jc w:val="center"/>
              <w:rPr>
                <w:sz w:val="18"/>
                <w:szCs w:val="18"/>
              </w:rPr>
            </w:pPr>
            <w:r>
              <w:rPr>
                <w:rFonts w:hint="eastAsia"/>
                <w:sz w:val="18"/>
                <w:szCs w:val="18"/>
              </w:rPr>
              <w:t>扣减 分数</w:t>
            </w:r>
          </w:p>
        </w:tc>
        <w:tc>
          <w:tcPr>
            <w:tcW w:w="1196" w:type="dxa"/>
            <w:tcBorders>
              <w:right w:val="single" w:color="auto" w:sz="12" w:space="0"/>
            </w:tcBorders>
            <w:noWrap/>
            <w:vAlign w:val="center"/>
          </w:tcPr>
          <w:p>
            <w:pPr>
              <w:jc w:val="center"/>
              <w:rPr>
                <w:sz w:val="18"/>
                <w:szCs w:val="18"/>
              </w:rPr>
            </w:pPr>
            <w:r>
              <w:rPr>
                <w:rFonts w:hint="eastAsia"/>
                <w:sz w:val="18"/>
                <w:szCs w:val="18"/>
              </w:rPr>
              <w:t>实得 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675" w:type="dxa"/>
            <w:vMerge w:val="restart"/>
            <w:noWrap/>
          </w:tcPr>
          <w:p>
            <w:pPr>
              <w:rPr>
                <w:sz w:val="18"/>
                <w:szCs w:val="18"/>
              </w:rPr>
            </w:pPr>
            <w:r>
              <w:rPr>
                <w:rFonts w:hint="eastAsia"/>
                <w:sz w:val="48"/>
                <w:szCs w:val="48"/>
              </w:rPr>
              <w:t>1</w:t>
            </w:r>
          </w:p>
        </w:tc>
        <w:tc>
          <w:tcPr>
            <w:tcW w:w="993" w:type="dxa"/>
            <w:noWrap/>
            <w:vAlign w:val="center"/>
          </w:tcPr>
          <w:p>
            <w:pPr>
              <w:ind w:right="720"/>
              <w:jc w:val="center"/>
              <w:rPr>
                <w:sz w:val="18"/>
                <w:szCs w:val="18"/>
              </w:rPr>
            </w:pPr>
            <w:r>
              <w:rPr>
                <w:rFonts w:hint="eastAsia"/>
                <w:sz w:val="18"/>
                <w:szCs w:val="18"/>
              </w:rPr>
              <w:t>三合板木板划线定位</w:t>
            </w:r>
          </w:p>
        </w:tc>
        <w:tc>
          <w:tcPr>
            <w:tcW w:w="5087" w:type="dxa"/>
            <w:noWrap/>
          </w:tcPr>
          <w:p>
            <w:pPr>
              <w:rPr>
                <w:sz w:val="18"/>
                <w:szCs w:val="18"/>
              </w:rPr>
            </w:pPr>
            <w:r>
              <w:rPr>
                <w:rFonts w:hint="eastAsia"/>
                <w:sz w:val="18"/>
                <w:szCs w:val="18"/>
              </w:rPr>
              <w:t>1.引入漏电保护器、开关盒、灯盒和其他电器盒高度、位置不符合要求的，每发现一处扣1分</w:t>
            </w:r>
          </w:p>
          <w:p>
            <w:pPr>
              <w:rPr>
                <w:sz w:val="18"/>
                <w:szCs w:val="18"/>
              </w:rPr>
            </w:pPr>
            <w:r>
              <w:rPr>
                <w:rFonts w:hint="eastAsia"/>
                <w:sz w:val="18"/>
                <w:szCs w:val="18"/>
              </w:rPr>
              <w:t>2.固定线盒破损的，每发现一处1分</w:t>
            </w:r>
          </w:p>
          <w:p>
            <w:pPr>
              <w:rPr>
                <w:sz w:val="18"/>
                <w:szCs w:val="18"/>
              </w:rPr>
            </w:pPr>
            <w:r>
              <w:rPr>
                <w:rFonts w:hint="eastAsia"/>
                <w:sz w:val="18"/>
                <w:szCs w:val="18"/>
              </w:rPr>
              <w:t>3.同一房间内同高度盒偏差超过5mm的，扣2分</w:t>
            </w:r>
          </w:p>
          <w:p>
            <w:pPr>
              <w:rPr>
                <w:sz w:val="18"/>
                <w:szCs w:val="18"/>
              </w:rPr>
            </w:pPr>
            <w:r>
              <w:rPr>
                <w:rFonts w:hint="eastAsia"/>
                <w:sz w:val="18"/>
                <w:szCs w:val="18"/>
              </w:rPr>
              <w:t xml:space="preserve">4.漏盒、漏管的，每发现一处扣5分 </w:t>
            </w:r>
          </w:p>
          <w:p>
            <w:pPr>
              <w:rPr>
                <w:sz w:val="18"/>
                <w:szCs w:val="18"/>
              </w:rPr>
            </w:pPr>
            <w:r>
              <w:rPr>
                <w:rFonts w:hint="eastAsia"/>
                <w:sz w:val="18"/>
                <w:szCs w:val="18"/>
              </w:rPr>
              <w:t>5.布线尺寸位置不符合要求扣5分</w:t>
            </w:r>
          </w:p>
        </w:tc>
        <w:tc>
          <w:tcPr>
            <w:tcW w:w="614" w:type="dxa"/>
            <w:noWrap/>
            <w:vAlign w:val="center"/>
          </w:tcPr>
          <w:p>
            <w:pPr>
              <w:jc w:val="center"/>
              <w:rPr>
                <w:b/>
                <w:sz w:val="18"/>
                <w:szCs w:val="18"/>
              </w:rPr>
            </w:pPr>
            <w:r>
              <w:rPr>
                <w:rFonts w:hint="eastAsia"/>
                <w:b/>
                <w:sz w:val="18"/>
                <w:szCs w:val="18"/>
              </w:rPr>
              <w:t>20</w:t>
            </w:r>
          </w:p>
        </w:tc>
        <w:tc>
          <w:tcPr>
            <w:tcW w:w="615" w:type="dxa"/>
            <w:noWrap/>
          </w:tcPr>
          <w:p>
            <w:pPr>
              <w:rPr>
                <w:sz w:val="18"/>
                <w:szCs w:val="18"/>
              </w:rPr>
            </w:pPr>
          </w:p>
        </w:tc>
        <w:tc>
          <w:tcPr>
            <w:tcW w:w="1196" w:type="dxa"/>
            <w:tcBorders>
              <w:right w:val="single" w:color="auto" w:sz="12" w:space="0"/>
            </w:tcBorders>
            <w:noWrap/>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675" w:type="dxa"/>
            <w:vMerge w:val="continue"/>
            <w:noWrap/>
          </w:tcPr>
          <w:p>
            <w:pPr>
              <w:rPr>
                <w:sz w:val="18"/>
                <w:szCs w:val="18"/>
              </w:rPr>
            </w:pPr>
          </w:p>
        </w:tc>
        <w:tc>
          <w:tcPr>
            <w:tcW w:w="993" w:type="dxa"/>
            <w:noWrap/>
            <w:vAlign w:val="center"/>
          </w:tcPr>
          <w:p>
            <w:pPr>
              <w:jc w:val="center"/>
              <w:rPr>
                <w:sz w:val="18"/>
                <w:szCs w:val="18"/>
              </w:rPr>
            </w:pPr>
            <w:r>
              <w:rPr>
                <w:rFonts w:hint="eastAsia"/>
                <w:sz w:val="18"/>
                <w:szCs w:val="18"/>
              </w:rPr>
              <w:t>固定线盒与布管</w:t>
            </w:r>
          </w:p>
        </w:tc>
        <w:tc>
          <w:tcPr>
            <w:tcW w:w="5087" w:type="dxa"/>
            <w:noWrap/>
          </w:tcPr>
          <w:p>
            <w:pPr>
              <w:rPr>
                <w:sz w:val="18"/>
                <w:szCs w:val="18"/>
              </w:rPr>
            </w:pPr>
            <w:r>
              <w:rPr>
                <w:rFonts w:hint="eastAsia"/>
                <w:sz w:val="18"/>
                <w:szCs w:val="18"/>
              </w:rPr>
              <w:t>1.线盒松动、高度不一致、上口前倾或后斜不符合安装要求，没发现一处扣2分</w:t>
            </w:r>
          </w:p>
          <w:p>
            <w:pPr>
              <w:rPr>
                <w:sz w:val="18"/>
                <w:szCs w:val="18"/>
              </w:rPr>
            </w:pPr>
            <w:r>
              <w:rPr>
                <w:rFonts w:hint="eastAsia"/>
                <w:sz w:val="18"/>
                <w:szCs w:val="18"/>
              </w:rPr>
              <w:t>2.管线不通每发现一处扣5分</w:t>
            </w:r>
          </w:p>
          <w:p>
            <w:pPr>
              <w:rPr>
                <w:sz w:val="18"/>
                <w:szCs w:val="18"/>
              </w:rPr>
            </w:pPr>
            <w:r>
              <w:rPr>
                <w:rFonts w:hint="eastAsia"/>
                <w:sz w:val="18"/>
                <w:szCs w:val="18"/>
              </w:rPr>
              <w:t>3.各盒之间管线与要求不符或遗漏，每发现一处扣10分</w:t>
            </w:r>
          </w:p>
        </w:tc>
        <w:tc>
          <w:tcPr>
            <w:tcW w:w="614" w:type="dxa"/>
            <w:noWrap/>
            <w:vAlign w:val="center"/>
          </w:tcPr>
          <w:p>
            <w:pPr>
              <w:jc w:val="center"/>
              <w:rPr>
                <w:b/>
                <w:sz w:val="18"/>
                <w:szCs w:val="18"/>
              </w:rPr>
            </w:pPr>
            <w:r>
              <w:rPr>
                <w:rFonts w:hint="eastAsia"/>
                <w:b/>
                <w:sz w:val="18"/>
                <w:szCs w:val="18"/>
              </w:rPr>
              <w:t>15</w:t>
            </w:r>
          </w:p>
        </w:tc>
        <w:tc>
          <w:tcPr>
            <w:tcW w:w="615" w:type="dxa"/>
            <w:noWrap/>
          </w:tcPr>
          <w:p>
            <w:pPr>
              <w:rPr>
                <w:sz w:val="18"/>
                <w:szCs w:val="18"/>
              </w:rPr>
            </w:pPr>
          </w:p>
        </w:tc>
        <w:tc>
          <w:tcPr>
            <w:tcW w:w="1196" w:type="dxa"/>
            <w:tcBorders>
              <w:right w:val="single" w:color="auto" w:sz="12" w:space="0"/>
            </w:tcBorders>
            <w:noWrap/>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75" w:type="dxa"/>
            <w:vMerge w:val="restart"/>
            <w:noWrap/>
          </w:tcPr>
          <w:p>
            <w:pPr>
              <w:rPr>
                <w:sz w:val="18"/>
                <w:szCs w:val="18"/>
              </w:rPr>
            </w:pPr>
            <w:r>
              <w:rPr>
                <w:rFonts w:hint="eastAsia"/>
                <w:sz w:val="48"/>
                <w:szCs w:val="48"/>
              </w:rPr>
              <w:t>2</w:t>
            </w:r>
          </w:p>
        </w:tc>
        <w:tc>
          <w:tcPr>
            <w:tcW w:w="993" w:type="dxa"/>
            <w:noWrap/>
            <w:vAlign w:val="center"/>
          </w:tcPr>
          <w:p>
            <w:pPr>
              <w:jc w:val="center"/>
              <w:rPr>
                <w:sz w:val="18"/>
                <w:szCs w:val="18"/>
              </w:rPr>
            </w:pPr>
            <w:r>
              <w:rPr>
                <w:rFonts w:hint="eastAsia"/>
                <w:sz w:val="18"/>
                <w:szCs w:val="18"/>
              </w:rPr>
              <w:t>管内穿线</w:t>
            </w:r>
          </w:p>
        </w:tc>
        <w:tc>
          <w:tcPr>
            <w:tcW w:w="5087" w:type="dxa"/>
            <w:noWrap/>
          </w:tcPr>
          <w:p>
            <w:pPr>
              <w:rPr>
                <w:sz w:val="18"/>
                <w:szCs w:val="18"/>
              </w:rPr>
            </w:pPr>
            <w:r>
              <w:rPr>
                <w:rFonts w:hint="eastAsia"/>
                <w:sz w:val="18"/>
                <w:szCs w:val="18"/>
              </w:rPr>
              <w:t>1.导线规格、根数、颜色不符合要求的，每发现一处扣2分</w:t>
            </w:r>
          </w:p>
          <w:p>
            <w:pPr>
              <w:rPr>
                <w:sz w:val="18"/>
                <w:szCs w:val="18"/>
              </w:rPr>
            </w:pPr>
            <w:r>
              <w:rPr>
                <w:rFonts w:hint="eastAsia"/>
                <w:sz w:val="18"/>
                <w:szCs w:val="18"/>
              </w:rPr>
              <w:t>2.管内导线有接头、打死弯或出盒长度不符合要求，每发现一项扣5分</w:t>
            </w:r>
          </w:p>
        </w:tc>
        <w:tc>
          <w:tcPr>
            <w:tcW w:w="614" w:type="dxa"/>
            <w:noWrap/>
            <w:vAlign w:val="center"/>
          </w:tcPr>
          <w:p>
            <w:pPr>
              <w:jc w:val="center"/>
              <w:rPr>
                <w:b/>
                <w:sz w:val="18"/>
                <w:szCs w:val="18"/>
              </w:rPr>
            </w:pPr>
            <w:r>
              <w:rPr>
                <w:rFonts w:hint="eastAsia"/>
                <w:b/>
                <w:sz w:val="18"/>
                <w:szCs w:val="18"/>
              </w:rPr>
              <w:t>10</w:t>
            </w:r>
          </w:p>
        </w:tc>
        <w:tc>
          <w:tcPr>
            <w:tcW w:w="615" w:type="dxa"/>
            <w:noWrap/>
          </w:tcPr>
          <w:p>
            <w:pPr>
              <w:rPr>
                <w:sz w:val="18"/>
                <w:szCs w:val="18"/>
              </w:rPr>
            </w:pPr>
          </w:p>
        </w:tc>
        <w:tc>
          <w:tcPr>
            <w:tcW w:w="1196" w:type="dxa"/>
            <w:tcBorders>
              <w:right w:val="single" w:color="auto" w:sz="12" w:space="0"/>
            </w:tcBorders>
            <w:noWrap/>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675" w:type="dxa"/>
            <w:vMerge w:val="continue"/>
            <w:noWrap/>
          </w:tcPr>
          <w:p>
            <w:pPr>
              <w:rPr>
                <w:sz w:val="18"/>
                <w:szCs w:val="18"/>
              </w:rPr>
            </w:pPr>
          </w:p>
        </w:tc>
        <w:tc>
          <w:tcPr>
            <w:tcW w:w="993" w:type="dxa"/>
            <w:noWrap/>
            <w:vAlign w:val="center"/>
          </w:tcPr>
          <w:p>
            <w:pPr>
              <w:jc w:val="center"/>
              <w:rPr>
                <w:sz w:val="18"/>
                <w:szCs w:val="18"/>
              </w:rPr>
            </w:pPr>
            <w:r>
              <w:rPr>
                <w:rFonts w:hint="eastAsia"/>
                <w:sz w:val="18"/>
                <w:szCs w:val="18"/>
              </w:rPr>
              <w:t>盒内接线</w:t>
            </w:r>
          </w:p>
        </w:tc>
        <w:tc>
          <w:tcPr>
            <w:tcW w:w="5087" w:type="dxa"/>
            <w:noWrap/>
          </w:tcPr>
          <w:p>
            <w:pPr>
              <w:rPr>
                <w:sz w:val="18"/>
                <w:szCs w:val="18"/>
              </w:rPr>
            </w:pPr>
            <w:r>
              <w:rPr>
                <w:rFonts w:hint="eastAsia"/>
                <w:sz w:val="18"/>
                <w:szCs w:val="18"/>
              </w:rPr>
              <w:t>1.接线方法不符合要求的，每发现一次扣2分</w:t>
            </w:r>
          </w:p>
          <w:p>
            <w:pPr>
              <w:rPr>
                <w:sz w:val="18"/>
                <w:szCs w:val="18"/>
              </w:rPr>
            </w:pPr>
            <w:r>
              <w:rPr>
                <w:rFonts w:hint="eastAsia"/>
                <w:sz w:val="18"/>
                <w:szCs w:val="18"/>
              </w:rPr>
              <w:t>2.导线颜色混接、漏绝缘的每发现一处扣5分</w:t>
            </w:r>
          </w:p>
          <w:p>
            <w:pPr>
              <w:rPr>
                <w:sz w:val="18"/>
                <w:szCs w:val="18"/>
              </w:rPr>
            </w:pPr>
            <w:r>
              <w:rPr>
                <w:rFonts w:hint="eastAsia"/>
                <w:sz w:val="18"/>
                <w:szCs w:val="18"/>
              </w:rPr>
              <w:t>3.盒内不整齐、跨接导线颜色混乱或不整齐，盒、箱表面污损，每发现一处扣2分</w:t>
            </w:r>
          </w:p>
        </w:tc>
        <w:tc>
          <w:tcPr>
            <w:tcW w:w="614" w:type="dxa"/>
            <w:noWrap/>
            <w:vAlign w:val="center"/>
          </w:tcPr>
          <w:p>
            <w:pPr>
              <w:jc w:val="center"/>
              <w:rPr>
                <w:b/>
                <w:sz w:val="18"/>
                <w:szCs w:val="18"/>
              </w:rPr>
            </w:pPr>
            <w:r>
              <w:rPr>
                <w:rFonts w:hint="eastAsia"/>
                <w:b/>
                <w:sz w:val="18"/>
                <w:szCs w:val="18"/>
              </w:rPr>
              <w:t>15</w:t>
            </w:r>
          </w:p>
        </w:tc>
        <w:tc>
          <w:tcPr>
            <w:tcW w:w="615" w:type="dxa"/>
            <w:noWrap/>
          </w:tcPr>
          <w:p>
            <w:pPr>
              <w:rPr>
                <w:sz w:val="18"/>
                <w:szCs w:val="18"/>
              </w:rPr>
            </w:pPr>
          </w:p>
        </w:tc>
        <w:tc>
          <w:tcPr>
            <w:tcW w:w="1196" w:type="dxa"/>
            <w:tcBorders>
              <w:right w:val="single" w:color="auto" w:sz="12" w:space="0"/>
            </w:tcBorders>
            <w:noWrap/>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675" w:type="dxa"/>
            <w:vMerge w:val="continue"/>
            <w:noWrap/>
          </w:tcPr>
          <w:p>
            <w:pPr>
              <w:rPr>
                <w:sz w:val="18"/>
                <w:szCs w:val="18"/>
              </w:rPr>
            </w:pPr>
          </w:p>
        </w:tc>
        <w:tc>
          <w:tcPr>
            <w:tcW w:w="993" w:type="dxa"/>
            <w:noWrap/>
            <w:vAlign w:val="center"/>
          </w:tcPr>
          <w:p>
            <w:pPr>
              <w:jc w:val="center"/>
              <w:rPr>
                <w:sz w:val="18"/>
                <w:szCs w:val="18"/>
              </w:rPr>
            </w:pPr>
            <w:r>
              <w:rPr>
                <w:rFonts w:hint="eastAsia"/>
                <w:sz w:val="18"/>
                <w:szCs w:val="18"/>
              </w:rPr>
              <w:t>照明电器安装</w:t>
            </w:r>
          </w:p>
        </w:tc>
        <w:tc>
          <w:tcPr>
            <w:tcW w:w="5087" w:type="dxa"/>
            <w:noWrap/>
          </w:tcPr>
          <w:p>
            <w:pPr>
              <w:rPr>
                <w:sz w:val="18"/>
                <w:szCs w:val="18"/>
              </w:rPr>
            </w:pPr>
            <w:r>
              <w:rPr>
                <w:rFonts w:hint="eastAsia"/>
                <w:sz w:val="18"/>
                <w:szCs w:val="18"/>
              </w:rPr>
              <w:t>1.开关连接火、零不清，每发现一处扣2分</w:t>
            </w:r>
          </w:p>
          <w:p>
            <w:pPr>
              <w:rPr>
                <w:sz w:val="18"/>
                <w:szCs w:val="18"/>
              </w:rPr>
            </w:pPr>
            <w:r>
              <w:rPr>
                <w:rFonts w:hint="eastAsia"/>
                <w:sz w:val="18"/>
                <w:szCs w:val="18"/>
              </w:rPr>
              <w:t>2.开关控制混乱，每发现一处扣3分</w:t>
            </w:r>
          </w:p>
          <w:p>
            <w:pPr>
              <w:rPr>
                <w:sz w:val="18"/>
                <w:szCs w:val="18"/>
              </w:rPr>
            </w:pPr>
            <w:r>
              <w:rPr>
                <w:rFonts w:hint="eastAsia"/>
                <w:sz w:val="18"/>
                <w:szCs w:val="18"/>
              </w:rPr>
              <w:t>3.面板不平整、歪斜，每发现一处扣2分</w:t>
            </w:r>
          </w:p>
          <w:p>
            <w:pPr>
              <w:rPr>
                <w:sz w:val="18"/>
                <w:szCs w:val="18"/>
              </w:rPr>
            </w:pPr>
            <w:r>
              <w:rPr>
                <w:rFonts w:hint="eastAsia"/>
                <w:sz w:val="18"/>
                <w:szCs w:val="18"/>
              </w:rPr>
              <w:t xml:space="preserve">4.灯具安装中火线错接，每发现一处扣5分 </w:t>
            </w:r>
          </w:p>
        </w:tc>
        <w:tc>
          <w:tcPr>
            <w:tcW w:w="614" w:type="dxa"/>
            <w:noWrap/>
            <w:vAlign w:val="center"/>
          </w:tcPr>
          <w:p>
            <w:pPr>
              <w:jc w:val="center"/>
              <w:rPr>
                <w:b/>
                <w:sz w:val="18"/>
                <w:szCs w:val="18"/>
              </w:rPr>
            </w:pPr>
            <w:r>
              <w:rPr>
                <w:rFonts w:hint="eastAsia"/>
                <w:b/>
                <w:sz w:val="18"/>
                <w:szCs w:val="18"/>
              </w:rPr>
              <w:t>10</w:t>
            </w:r>
          </w:p>
        </w:tc>
        <w:tc>
          <w:tcPr>
            <w:tcW w:w="615" w:type="dxa"/>
            <w:noWrap/>
          </w:tcPr>
          <w:p>
            <w:pPr>
              <w:rPr>
                <w:sz w:val="18"/>
                <w:szCs w:val="18"/>
              </w:rPr>
            </w:pPr>
          </w:p>
        </w:tc>
        <w:tc>
          <w:tcPr>
            <w:tcW w:w="1196" w:type="dxa"/>
            <w:tcBorders>
              <w:right w:val="single" w:color="auto" w:sz="12" w:space="0"/>
            </w:tcBorders>
            <w:noWrap/>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75" w:type="dxa"/>
            <w:noWrap/>
          </w:tcPr>
          <w:p>
            <w:pPr>
              <w:rPr>
                <w:sz w:val="18"/>
                <w:szCs w:val="18"/>
              </w:rPr>
            </w:pPr>
            <w:r>
              <w:rPr>
                <w:rFonts w:hint="eastAsia"/>
                <w:sz w:val="48"/>
                <w:szCs w:val="48"/>
              </w:rPr>
              <w:t>3</w:t>
            </w:r>
          </w:p>
        </w:tc>
        <w:tc>
          <w:tcPr>
            <w:tcW w:w="993" w:type="dxa"/>
            <w:noWrap/>
            <w:vAlign w:val="center"/>
          </w:tcPr>
          <w:p>
            <w:pPr>
              <w:jc w:val="center"/>
              <w:rPr>
                <w:sz w:val="18"/>
                <w:szCs w:val="18"/>
              </w:rPr>
            </w:pPr>
            <w:r>
              <w:rPr>
                <w:rFonts w:hint="eastAsia"/>
                <w:sz w:val="18"/>
                <w:szCs w:val="18"/>
              </w:rPr>
              <w:t>职业素养，文明操作</w:t>
            </w:r>
          </w:p>
        </w:tc>
        <w:tc>
          <w:tcPr>
            <w:tcW w:w="5087" w:type="dxa"/>
            <w:noWrap/>
          </w:tcPr>
          <w:p>
            <w:pPr>
              <w:numPr>
                <w:ilvl w:val="0"/>
                <w:numId w:val="2"/>
              </w:numPr>
              <w:rPr>
                <w:sz w:val="18"/>
                <w:szCs w:val="18"/>
              </w:rPr>
            </w:pPr>
            <w:r>
              <w:rPr>
                <w:rFonts w:hint="eastAsia"/>
                <w:sz w:val="18"/>
                <w:szCs w:val="18"/>
              </w:rPr>
              <w:t>浪费材料2.工完未场清3.野蛮操作，工具使用不当4.试通电违反安全规程违反规定每次扣5分</w:t>
            </w:r>
          </w:p>
          <w:p>
            <w:pPr>
              <w:numPr>
                <w:ilvl w:val="0"/>
                <w:numId w:val="2"/>
              </w:numPr>
              <w:rPr>
                <w:sz w:val="18"/>
                <w:szCs w:val="18"/>
              </w:rPr>
            </w:pPr>
            <w:r>
              <w:rPr>
                <w:rFonts w:hint="eastAsia"/>
                <w:sz w:val="18"/>
                <w:szCs w:val="18"/>
              </w:rPr>
              <w:t>团队合作不利。扣5分</w:t>
            </w:r>
          </w:p>
        </w:tc>
        <w:tc>
          <w:tcPr>
            <w:tcW w:w="614" w:type="dxa"/>
            <w:noWrap/>
            <w:vAlign w:val="center"/>
          </w:tcPr>
          <w:p>
            <w:pPr>
              <w:jc w:val="center"/>
              <w:rPr>
                <w:b/>
                <w:sz w:val="18"/>
                <w:szCs w:val="18"/>
              </w:rPr>
            </w:pPr>
            <w:r>
              <w:rPr>
                <w:rFonts w:hint="eastAsia"/>
                <w:b/>
                <w:sz w:val="18"/>
                <w:szCs w:val="18"/>
              </w:rPr>
              <w:t>30</w:t>
            </w:r>
          </w:p>
        </w:tc>
        <w:tc>
          <w:tcPr>
            <w:tcW w:w="615" w:type="dxa"/>
            <w:noWrap/>
          </w:tcPr>
          <w:p>
            <w:pPr>
              <w:rPr>
                <w:sz w:val="18"/>
                <w:szCs w:val="18"/>
              </w:rPr>
            </w:pPr>
          </w:p>
        </w:tc>
        <w:tc>
          <w:tcPr>
            <w:tcW w:w="1196" w:type="dxa"/>
            <w:tcBorders>
              <w:right w:val="single" w:color="auto" w:sz="12" w:space="0"/>
            </w:tcBorders>
            <w:noWrap/>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75" w:type="dxa"/>
            <w:noWrap/>
          </w:tcPr>
          <w:p>
            <w:pPr>
              <w:jc w:val="right"/>
              <w:rPr>
                <w:sz w:val="18"/>
                <w:szCs w:val="18"/>
              </w:rPr>
            </w:pPr>
            <w:r>
              <w:rPr>
                <w:rFonts w:hint="eastAsia"/>
                <w:sz w:val="18"/>
                <w:szCs w:val="18"/>
              </w:rPr>
              <w:t xml:space="preserve">合计     </w:t>
            </w:r>
          </w:p>
        </w:tc>
        <w:tc>
          <w:tcPr>
            <w:tcW w:w="993" w:type="dxa"/>
            <w:noWrap/>
          </w:tcPr>
          <w:p>
            <w:pPr>
              <w:jc w:val="right"/>
              <w:rPr>
                <w:sz w:val="18"/>
                <w:szCs w:val="18"/>
              </w:rPr>
            </w:pPr>
          </w:p>
        </w:tc>
        <w:tc>
          <w:tcPr>
            <w:tcW w:w="5087" w:type="dxa"/>
            <w:noWrap/>
          </w:tcPr>
          <w:p>
            <w:pPr>
              <w:rPr>
                <w:sz w:val="18"/>
                <w:szCs w:val="18"/>
              </w:rPr>
            </w:pPr>
          </w:p>
        </w:tc>
        <w:tc>
          <w:tcPr>
            <w:tcW w:w="614" w:type="dxa"/>
            <w:noWrap/>
            <w:vAlign w:val="center"/>
          </w:tcPr>
          <w:p>
            <w:pPr>
              <w:jc w:val="center"/>
              <w:rPr>
                <w:b/>
                <w:sz w:val="18"/>
                <w:szCs w:val="18"/>
              </w:rPr>
            </w:pPr>
            <w:r>
              <w:rPr>
                <w:rFonts w:hint="eastAsia"/>
                <w:b/>
                <w:sz w:val="18"/>
                <w:szCs w:val="18"/>
              </w:rPr>
              <w:t>100</w:t>
            </w:r>
          </w:p>
        </w:tc>
        <w:tc>
          <w:tcPr>
            <w:tcW w:w="615" w:type="dxa"/>
            <w:noWrap/>
          </w:tcPr>
          <w:p>
            <w:pPr>
              <w:rPr>
                <w:sz w:val="18"/>
                <w:szCs w:val="18"/>
              </w:rPr>
            </w:pPr>
          </w:p>
        </w:tc>
        <w:tc>
          <w:tcPr>
            <w:tcW w:w="1196" w:type="dxa"/>
            <w:tcBorders>
              <w:right w:val="single" w:color="auto" w:sz="12" w:space="0"/>
            </w:tcBorders>
            <w:noWrap/>
          </w:tcPr>
          <w:p>
            <w:pPr>
              <w:rPr>
                <w:sz w:val="18"/>
                <w:szCs w:val="18"/>
              </w:rPr>
            </w:pPr>
          </w:p>
        </w:tc>
      </w:tr>
    </w:tbl>
    <w:p>
      <w:pPr>
        <w:spacing w:line="480" w:lineRule="exact"/>
        <w:ind w:right="480"/>
        <w:rPr>
          <w:rFonts w:ascii="宋体" w:hAnsi="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F98F47"/>
    <w:multiLevelType w:val="singleLevel"/>
    <w:tmpl w:val="0CF98F47"/>
    <w:lvl w:ilvl="0" w:tentative="0">
      <w:start w:val="1"/>
      <w:numFmt w:val="decimal"/>
      <w:lvlText w:val="%1."/>
      <w:lvlJc w:val="left"/>
      <w:pPr>
        <w:tabs>
          <w:tab w:val="left" w:pos="312"/>
        </w:tabs>
      </w:pPr>
    </w:lvl>
  </w:abstractNum>
  <w:abstractNum w:abstractNumId="1">
    <w:nsid w:val="264588FB"/>
    <w:multiLevelType w:val="singleLevel"/>
    <w:tmpl w:val="264588F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JjNTViNjQyYjZkZDU1MTc5OTFlMDRlNjA0ZjQ1ODQifQ=="/>
  </w:docVars>
  <w:rsids>
    <w:rsidRoot w:val="70A0733B"/>
    <w:rsid w:val="00184596"/>
    <w:rsid w:val="00206294"/>
    <w:rsid w:val="007147B3"/>
    <w:rsid w:val="00755565"/>
    <w:rsid w:val="00755C04"/>
    <w:rsid w:val="00B56F01"/>
    <w:rsid w:val="016A3666"/>
    <w:rsid w:val="031219FC"/>
    <w:rsid w:val="09F77506"/>
    <w:rsid w:val="0BBA796E"/>
    <w:rsid w:val="11641536"/>
    <w:rsid w:val="12602E85"/>
    <w:rsid w:val="14CF0286"/>
    <w:rsid w:val="160A045F"/>
    <w:rsid w:val="167B0887"/>
    <w:rsid w:val="1BF114AB"/>
    <w:rsid w:val="21211F90"/>
    <w:rsid w:val="27C77564"/>
    <w:rsid w:val="2A2F481F"/>
    <w:rsid w:val="2C951BD3"/>
    <w:rsid w:val="31397CF1"/>
    <w:rsid w:val="337C6572"/>
    <w:rsid w:val="364F0071"/>
    <w:rsid w:val="377F75DA"/>
    <w:rsid w:val="3CE46383"/>
    <w:rsid w:val="3F0935D9"/>
    <w:rsid w:val="3FF7713E"/>
    <w:rsid w:val="43487DAA"/>
    <w:rsid w:val="43D4605D"/>
    <w:rsid w:val="45E7205D"/>
    <w:rsid w:val="46355175"/>
    <w:rsid w:val="49746312"/>
    <w:rsid w:val="4FA67343"/>
    <w:rsid w:val="5116602F"/>
    <w:rsid w:val="523F01D8"/>
    <w:rsid w:val="53206394"/>
    <w:rsid w:val="538F7E24"/>
    <w:rsid w:val="55ED5975"/>
    <w:rsid w:val="5AC579F2"/>
    <w:rsid w:val="62350BB8"/>
    <w:rsid w:val="66AC7FED"/>
    <w:rsid w:val="69B02D4F"/>
    <w:rsid w:val="6B0B0F0D"/>
    <w:rsid w:val="6D333E5A"/>
    <w:rsid w:val="6D8824DC"/>
    <w:rsid w:val="708750AE"/>
    <w:rsid w:val="70A0733B"/>
    <w:rsid w:val="731042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basedOn w:val="8"/>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2342</Words>
  <Characters>2546</Characters>
  <Lines>21</Lines>
  <Paragraphs>6</Paragraphs>
  <TotalTime>9</TotalTime>
  <ScaleCrop>false</ScaleCrop>
  <LinksUpToDate>false</LinksUpToDate>
  <CharactersWithSpaces>2681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2019-11-25T02:25:00Z</dcterms:created>
  <dc:creator>陈伙强</dc:creator>
  <cp:lastModifiedBy>Administrator</cp:lastModifiedBy>
  <dcterms:modified xsi:type="dcterms:W3CDTF">2023-02-06T07:34:25Z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8BDFC7CC020E4DD4B3378A1F964B8188</vt:lpwstr>
  </property>
</Properties>
</file>